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87C30">
      <w:pPr>
        <w:widowControl/>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附件4</w:t>
      </w:r>
    </w:p>
    <w:p w14:paraId="151BB4B8">
      <w:pPr>
        <w:widowControl/>
        <w:spacing w:after="240"/>
        <w:jc w:val="center"/>
        <w:rPr>
          <w:rFonts w:hint="eastAsia" w:ascii="黑体" w:hAnsi="黑体" w:eastAsia="黑体" w:cs="Times New Roman"/>
          <w:b/>
          <w:kern w:val="0"/>
          <w:sz w:val="32"/>
          <w:szCs w:val="32"/>
        </w:rPr>
      </w:pPr>
      <w:bookmarkStart w:id="1" w:name="_GoBack"/>
      <w:r>
        <w:rPr>
          <w:rFonts w:hint="eastAsia" w:ascii="黑体" w:hAnsi="黑体" w:eastAsia="黑体" w:cs="Times New Roman"/>
          <w:b/>
          <w:kern w:val="0"/>
          <w:sz w:val="32"/>
          <w:szCs w:val="32"/>
        </w:rPr>
        <w:t>报考</w:t>
      </w:r>
      <w:r>
        <w:rPr>
          <w:rFonts w:hint="eastAsia" w:ascii="黑体" w:hAnsi="黑体" w:eastAsia="黑体" w:cs="Times New Roman"/>
          <w:b/>
          <w:bCs/>
          <w:kern w:val="0"/>
          <w:sz w:val="32"/>
          <w:szCs w:val="32"/>
        </w:rPr>
        <w:t>上海国家会计学院审计博士专业学位研究生</w:t>
      </w:r>
      <w:r>
        <w:rPr>
          <w:rFonts w:hint="eastAsia" w:ascii="黑体" w:hAnsi="黑体" w:eastAsia="黑体" w:cs="Times New Roman"/>
          <w:b/>
          <w:kern w:val="0"/>
          <w:sz w:val="32"/>
          <w:szCs w:val="32"/>
        </w:rPr>
        <w:t>研究选题</w:t>
      </w:r>
    </w:p>
    <w:bookmarkEnd w:id="1"/>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3"/>
        <w:gridCol w:w="2302"/>
        <w:gridCol w:w="9219"/>
      </w:tblGrid>
      <w:tr w14:paraId="734A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blHeader/>
        </w:trPr>
        <w:tc>
          <w:tcPr>
            <w:tcW w:w="2611" w:type="dxa"/>
            <w:shd w:val="clear" w:color="auto" w:fill="auto"/>
            <w:vAlign w:val="center"/>
          </w:tcPr>
          <w:p w14:paraId="05EB74B4">
            <w:pPr>
              <w:widowControl/>
              <w:jc w:val="center"/>
              <w:rPr>
                <w:rFonts w:hint="eastAsia" w:ascii="楷体" w:hAnsi="楷体" w:eastAsia="楷体" w:cs="宋体"/>
                <w:b/>
                <w:bCs/>
                <w:kern w:val="0"/>
                <w:sz w:val="24"/>
                <w:szCs w:val="24"/>
              </w:rPr>
            </w:pPr>
            <w:bookmarkStart w:id="0" w:name="_Hlk182721531"/>
            <w:r>
              <w:rPr>
                <w:rFonts w:hint="eastAsia" w:ascii="楷体" w:hAnsi="楷体" w:eastAsia="楷体" w:cs="宋体"/>
                <w:b/>
                <w:bCs/>
                <w:kern w:val="0"/>
                <w:sz w:val="24"/>
                <w:szCs w:val="24"/>
              </w:rPr>
              <w:t>研究方向</w:t>
            </w:r>
          </w:p>
        </w:tc>
        <w:tc>
          <w:tcPr>
            <w:tcW w:w="2265" w:type="dxa"/>
            <w:shd w:val="clear" w:color="auto" w:fill="auto"/>
            <w:vAlign w:val="center"/>
          </w:tcPr>
          <w:p w14:paraId="0B7F025A">
            <w:pPr>
              <w:widowControl/>
              <w:jc w:val="center"/>
              <w:rPr>
                <w:rFonts w:hint="eastAsia" w:ascii="楷体" w:hAnsi="楷体" w:eastAsia="楷体" w:cs="宋体"/>
                <w:b/>
                <w:bCs/>
                <w:kern w:val="0"/>
                <w:sz w:val="24"/>
                <w:szCs w:val="24"/>
              </w:rPr>
            </w:pPr>
            <w:r>
              <w:rPr>
                <w:rFonts w:hint="eastAsia" w:ascii="楷体" w:hAnsi="楷体" w:eastAsia="楷体" w:cs="宋体"/>
                <w:b/>
                <w:bCs/>
                <w:kern w:val="0"/>
                <w:sz w:val="24"/>
                <w:szCs w:val="24"/>
              </w:rPr>
              <w:t>序号</w:t>
            </w:r>
          </w:p>
        </w:tc>
        <w:tc>
          <w:tcPr>
            <w:tcW w:w="9072" w:type="dxa"/>
            <w:shd w:val="clear" w:color="auto" w:fill="auto"/>
            <w:vAlign w:val="center"/>
          </w:tcPr>
          <w:p w14:paraId="7F035F3E">
            <w:pPr>
              <w:widowControl/>
              <w:jc w:val="center"/>
              <w:rPr>
                <w:rFonts w:hint="eastAsia" w:ascii="楷体" w:hAnsi="楷体" w:eastAsia="楷体" w:cs="宋体"/>
                <w:b/>
                <w:bCs/>
                <w:kern w:val="0"/>
                <w:sz w:val="24"/>
                <w:szCs w:val="24"/>
              </w:rPr>
            </w:pPr>
            <w:r>
              <w:rPr>
                <w:rFonts w:hint="eastAsia" w:ascii="楷体" w:hAnsi="楷体" w:eastAsia="楷体" w:cs="宋体"/>
                <w:b/>
                <w:bCs/>
                <w:kern w:val="0"/>
                <w:sz w:val="24"/>
                <w:szCs w:val="24"/>
              </w:rPr>
              <w:t>研究选题</w:t>
            </w:r>
          </w:p>
        </w:tc>
      </w:tr>
      <w:tr w14:paraId="5492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611" w:type="dxa"/>
            <w:vMerge w:val="restart"/>
            <w:shd w:val="clear" w:color="auto" w:fill="auto"/>
            <w:vAlign w:val="center"/>
          </w:tcPr>
          <w:p w14:paraId="2F9D222C">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国家治理与审计监督</w:t>
            </w:r>
          </w:p>
        </w:tc>
        <w:tc>
          <w:tcPr>
            <w:tcW w:w="2265" w:type="dxa"/>
            <w:shd w:val="clear" w:color="auto" w:fill="auto"/>
            <w:vAlign w:val="center"/>
          </w:tcPr>
          <w:p w14:paraId="2D102E66">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1-1</w:t>
            </w:r>
          </w:p>
        </w:tc>
        <w:tc>
          <w:tcPr>
            <w:tcW w:w="9072" w:type="dxa"/>
            <w:tcBorders>
              <w:top w:val="single" w:color="auto" w:sz="4" w:space="0"/>
              <w:left w:val="single" w:color="auto" w:sz="4" w:space="0"/>
              <w:bottom w:val="single" w:color="auto" w:sz="4" w:space="0"/>
              <w:right w:val="single" w:color="auto" w:sz="4" w:space="0"/>
            </w:tcBorders>
            <w:shd w:val="clear" w:color="auto" w:fill="auto"/>
            <w:vAlign w:val="center"/>
          </w:tcPr>
          <w:p w14:paraId="55D964E5">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宏观经济、产业经济与企业生命周期下审计穿透研究</w:t>
            </w:r>
          </w:p>
        </w:tc>
      </w:tr>
      <w:tr w14:paraId="0BF9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611" w:type="dxa"/>
            <w:vMerge w:val="continue"/>
            <w:vAlign w:val="center"/>
          </w:tcPr>
          <w:p w14:paraId="74AB30C0">
            <w:pPr>
              <w:widowControl/>
              <w:jc w:val="left"/>
              <w:rPr>
                <w:rFonts w:hint="eastAsia" w:ascii="楷体" w:hAnsi="楷体" w:eastAsia="楷体" w:cs="宋体"/>
                <w:kern w:val="0"/>
                <w:sz w:val="24"/>
                <w:szCs w:val="24"/>
              </w:rPr>
            </w:pPr>
          </w:p>
        </w:tc>
        <w:tc>
          <w:tcPr>
            <w:tcW w:w="2265" w:type="dxa"/>
            <w:shd w:val="clear" w:color="auto" w:fill="auto"/>
            <w:vAlign w:val="center"/>
          </w:tcPr>
          <w:p w14:paraId="3756CE94">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1-2</w:t>
            </w:r>
          </w:p>
        </w:tc>
        <w:tc>
          <w:tcPr>
            <w:tcW w:w="9072" w:type="dxa"/>
            <w:tcBorders>
              <w:top w:val="nil"/>
              <w:left w:val="single" w:color="auto" w:sz="4" w:space="0"/>
              <w:bottom w:val="single" w:color="auto" w:sz="4" w:space="0"/>
              <w:right w:val="single" w:color="auto" w:sz="4" w:space="0"/>
            </w:tcBorders>
            <w:shd w:val="clear" w:color="auto" w:fill="auto"/>
            <w:vAlign w:val="center"/>
          </w:tcPr>
          <w:p w14:paraId="432F54B2">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国家规划贯彻落实情况审计研究</w:t>
            </w:r>
          </w:p>
        </w:tc>
      </w:tr>
      <w:tr w14:paraId="3087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611" w:type="dxa"/>
            <w:vMerge w:val="continue"/>
            <w:vAlign w:val="center"/>
          </w:tcPr>
          <w:p w14:paraId="66E77A87">
            <w:pPr>
              <w:widowControl/>
              <w:jc w:val="left"/>
              <w:rPr>
                <w:rFonts w:hint="eastAsia" w:ascii="楷体" w:hAnsi="楷体" w:eastAsia="楷体" w:cs="宋体"/>
                <w:kern w:val="0"/>
                <w:sz w:val="24"/>
                <w:szCs w:val="24"/>
              </w:rPr>
            </w:pPr>
          </w:p>
        </w:tc>
        <w:tc>
          <w:tcPr>
            <w:tcW w:w="2265" w:type="dxa"/>
            <w:shd w:val="clear" w:color="auto" w:fill="auto"/>
            <w:vAlign w:val="center"/>
          </w:tcPr>
          <w:p w14:paraId="5E45C2F5">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1-3</w:t>
            </w:r>
          </w:p>
        </w:tc>
        <w:tc>
          <w:tcPr>
            <w:tcW w:w="9072" w:type="dxa"/>
            <w:tcBorders>
              <w:top w:val="nil"/>
              <w:left w:val="single" w:color="auto" w:sz="4" w:space="0"/>
              <w:bottom w:val="single" w:color="auto" w:sz="4" w:space="0"/>
              <w:right w:val="single" w:color="auto" w:sz="4" w:space="0"/>
            </w:tcBorders>
            <w:shd w:val="clear" w:color="auto" w:fill="auto"/>
            <w:vAlign w:val="center"/>
          </w:tcPr>
          <w:p w14:paraId="6E187E4F">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“三审协同”的资源协同配置及体制机制研究</w:t>
            </w:r>
          </w:p>
        </w:tc>
      </w:tr>
      <w:tr w14:paraId="6DD0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611" w:type="dxa"/>
            <w:vMerge w:val="continue"/>
            <w:vAlign w:val="center"/>
          </w:tcPr>
          <w:p w14:paraId="7F58BDD3">
            <w:pPr>
              <w:widowControl/>
              <w:jc w:val="left"/>
              <w:rPr>
                <w:rFonts w:hint="eastAsia" w:ascii="楷体" w:hAnsi="楷体" w:eastAsia="楷体" w:cs="宋体"/>
                <w:kern w:val="0"/>
                <w:sz w:val="24"/>
                <w:szCs w:val="24"/>
              </w:rPr>
            </w:pPr>
          </w:p>
        </w:tc>
        <w:tc>
          <w:tcPr>
            <w:tcW w:w="2265" w:type="dxa"/>
            <w:shd w:val="clear" w:color="auto" w:fill="auto"/>
            <w:vAlign w:val="center"/>
          </w:tcPr>
          <w:p w14:paraId="16052804">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1-4</w:t>
            </w:r>
          </w:p>
        </w:tc>
        <w:tc>
          <w:tcPr>
            <w:tcW w:w="9072" w:type="dxa"/>
            <w:tcBorders>
              <w:top w:val="nil"/>
              <w:left w:val="single" w:color="auto" w:sz="4" w:space="0"/>
              <w:bottom w:val="single" w:color="auto" w:sz="4" w:space="0"/>
              <w:right w:val="single" w:color="auto" w:sz="4" w:space="0"/>
            </w:tcBorders>
            <w:shd w:val="clear" w:color="auto" w:fill="auto"/>
            <w:vAlign w:val="center"/>
          </w:tcPr>
          <w:p w14:paraId="5DDE1501">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国家审计推进财税体制改革的路径研究</w:t>
            </w:r>
          </w:p>
        </w:tc>
      </w:tr>
      <w:tr w14:paraId="1CA8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611" w:type="dxa"/>
            <w:vMerge w:val="continue"/>
            <w:vAlign w:val="center"/>
          </w:tcPr>
          <w:p w14:paraId="1ECEDA27">
            <w:pPr>
              <w:widowControl/>
              <w:jc w:val="left"/>
              <w:rPr>
                <w:rFonts w:hint="eastAsia" w:ascii="楷体" w:hAnsi="楷体" w:eastAsia="楷体" w:cs="宋体"/>
                <w:kern w:val="0"/>
                <w:sz w:val="24"/>
                <w:szCs w:val="24"/>
              </w:rPr>
            </w:pPr>
          </w:p>
        </w:tc>
        <w:tc>
          <w:tcPr>
            <w:tcW w:w="2265" w:type="dxa"/>
            <w:shd w:val="clear" w:color="auto" w:fill="auto"/>
            <w:vAlign w:val="center"/>
          </w:tcPr>
          <w:p w14:paraId="7AB8854F">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1-5</w:t>
            </w:r>
          </w:p>
        </w:tc>
        <w:tc>
          <w:tcPr>
            <w:tcW w:w="9072" w:type="dxa"/>
            <w:tcBorders>
              <w:top w:val="nil"/>
              <w:left w:val="single" w:color="auto" w:sz="4" w:space="0"/>
              <w:bottom w:val="single" w:color="auto" w:sz="4" w:space="0"/>
              <w:right w:val="single" w:color="auto" w:sz="4" w:space="0"/>
            </w:tcBorders>
            <w:shd w:val="clear" w:color="auto" w:fill="auto"/>
            <w:vAlign w:val="center"/>
          </w:tcPr>
          <w:p w14:paraId="1047AB83">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国家审计推动完善金融调控体系的定位与路径研究</w:t>
            </w:r>
          </w:p>
        </w:tc>
      </w:tr>
      <w:tr w14:paraId="7F39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611" w:type="dxa"/>
            <w:vMerge w:val="continue"/>
            <w:vAlign w:val="center"/>
          </w:tcPr>
          <w:p w14:paraId="54B84C7B">
            <w:pPr>
              <w:widowControl/>
              <w:jc w:val="left"/>
              <w:rPr>
                <w:rFonts w:hint="eastAsia" w:ascii="楷体" w:hAnsi="楷体" w:eastAsia="楷体" w:cs="宋体"/>
                <w:kern w:val="0"/>
                <w:sz w:val="24"/>
                <w:szCs w:val="24"/>
              </w:rPr>
            </w:pPr>
          </w:p>
        </w:tc>
        <w:tc>
          <w:tcPr>
            <w:tcW w:w="2265" w:type="dxa"/>
            <w:shd w:val="clear" w:color="auto" w:fill="auto"/>
            <w:vAlign w:val="center"/>
          </w:tcPr>
          <w:p w14:paraId="51760673">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1-6</w:t>
            </w:r>
          </w:p>
        </w:tc>
        <w:tc>
          <w:tcPr>
            <w:tcW w:w="9072" w:type="dxa"/>
            <w:tcBorders>
              <w:top w:val="nil"/>
              <w:left w:val="single" w:color="auto" w:sz="4" w:space="0"/>
              <w:bottom w:val="single" w:color="auto" w:sz="4" w:space="0"/>
              <w:right w:val="single" w:color="auto" w:sz="4" w:space="0"/>
            </w:tcBorders>
            <w:shd w:val="clear" w:color="auto" w:fill="auto"/>
            <w:vAlign w:val="center"/>
          </w:tcPr>
          <w:p w14:paraId="09BDA289">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内部控制审计在反腐败中的作用研究</w:t>
            </w:r>
          </w:p>
        </w:tc>
      </w:tr>
      <w:tr w14:paraId="1492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611" w:type="dxa"/>
            <w:vMerge w:val="continue"/>
            <w:vAlign w:val="center"/>
          </w:tcPr>
          <w:p w14:paraId="657BDC10">
            <w:pPr>
              <w:widowControl/>
              <w:jc w:val="left"/>
              <w:rPr>
                <w:rFonts w:hint="eastAsia" w:ascii="楷体" w:hAnsi="楷体" w:eastAsia="楷体" w:cs="宋体"/>
                <w:kern w:val="0"/>
                <w:sz w:val="24"/>
                <w:szCs w:val="24"/>
              </w:rPr>
            </w:pPr>
          </w:p>
        </w:tc>
        <w:tc>
          <w:tcPr>
            <w:tcW w:w="2265" w:type="dxa"/>
            <w:shd w:val="clear" w:color="auto" w:fill="auto"/>
            <w:vAlign w:val="center"/>
          </w:tcPr>
          <w:p w14:paraId="11FC76A1">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1-7</w:t>
            </w:r>
          </w:p>
        </w:tc>
        <w:tc>
          <w:tcPr>
            <w:tcW w:w="9072" w:type="dxa"/>
            <w:tcBorders>
              <w:top w:val="nil"/>
              <w:left w:val="single" w:color="auto" w:sz="4" w:space="0"/>
              <w:bottom w:val="single" w:color="auto" w:sz="4" w:space="0"/>
              <w:right w:val="single" w:color="auto" w:sz="4" w:space="0"/>
            </w:tcBorders>
            <w:shd w:val="clear" w:color="auto" w:fill="auto"/>
            <w:vAlign w:val="center"/>
          </w:tcPr>
          <w:p w14:paraId="114A55B2">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新质生产力背景下耐心资本投资审计标准研究</w:t>
            </w:r>
          </w:p>
        </w:tc>
      </w:tr>
      <w:tr w14:paraId="4B47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611" w:type="dxa"/>
            <w:vMerge w:val="restart"/>
            <w:shd w:val="clear" w:color="auto" w:fill="auto"/>
            <w:vAlign w:val="center"/>
          </w:tcPr>
          <w:p w14:paraId="10ED5E84">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数字审计机理与应用</w:t>
            </w:r>
          </w:p>
        </w:tc>
        <w:tc>
          <w:tcPr>
            <w:tcW w:w="2265" w:type="dxa"/>
            <w:shd w:val="clear" w:color="auto" w:fill="auto"/>
            <w:vAlign w:val="center"/>
          </w:tcPr>
          <w:p w14:paraId="4A4F9E27">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2-1</w:t>
            </w:r>
          </w:p>
        </w:tc>
        <w:tc>
          <w:tcPr>
            <w:tcW w:w="9072" w:type="dxa"/>
            <w:shd w:val="clear" w:color="auto" w:fill="auto"/>
            <w:vAlign w:val="center"/>
          </w:tcPr>
          <w:p w14:paraId="04986526">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注册会计师行业IT治理和数据治理研究</w:t>
            </w:r>
          </w:p>
        </w:tc>
      </w:tr>
      <w:tr w14:paraId="3BE3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611" w:type="dxa"/>
            <w:vMerge w:val="continue"/>
            <w:vAlign w:val="center"/>
          </w:tcPr>
          <w:p w14:paraId="38315932">
            <w:pPr>
              <w:widowControl/>
              <w:jc w:val="left"/>
              <w:rPr>
                <w:rFonts w:hint="eastAsia" w:ascii="楷体" w:hAnsi="楷体" w:eastAsia="楷体" w:cs="宋体"/>
                <w:kern w:val="0"/>
                <w:sz w:val="24"/>
                <w:szCs w:val="24"/>
              </w:rPr>
            </w:pPr>
          </w:p>
        </w:tc>
        <w:tc>
          <w:tcPr>
            <w:tcW w:w="2265" w:type="dxa"/>
            <w:shd w:val="clear" w:color="auto" w:fill="auto"/>
            <w:vAlign w:val="center"/>
          </w:tcPr>
          <w:p w14:paraId="70BE6080">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2-2</w:t>
            </w:r>
          </w:p>
        </w:tc>
        <w:tc>
          <w:tcPr>
            <w:tcW w:w="9072" w:type="dxa"/>
            <w:shd w:val="clear" w:color="auto" w:fill="auto"/>
            <w:vAlign w:val="center"/>
          </w:tcPr>
          <w:p w14:paraId="18245651">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审计相关数据标准的综合运用研究</w:t>
            </w:r>
          </w:p>
        </w:tc>
      </w:tr>
      <w:tr w14:paraId="029D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611" w:type="dxa"/>
            <w:vMerge w:val="continue"/>
            <w:vAlign w:val="center"/>
          </w:tcPr>
          <w:p w14:paraId="5172AAAF">
            <w:pPr>
              <w:widowControl/>
              <w:jc w:val="left"/>
              <w:rPr>
                <w:rFonts w:hint="eastAsia" w:ascii="楷体" w:hAnsi="楷体" w:eastAsia="楷体" w:cs="宋体"/>
                <w:kern w:val="0"/>
                <w:sz w:val="24"/>
                <w:szCs w:val="24"/>
              </w:rPr>
            </w:pPr>
          </w:p>
        </w:tc>
        <w:tc>
          <w:tcPr>
            <w:tcW w:w="2265" w:type="dxa"/>
            <w:shd w:val="clear" w:color="auto" w:fill="auto"/>
            <w:vAlign w:val="center"/>
          </w:tcPr>
          <w:p w14:paraId="0F9BA0D0">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2-3</w:t>
            </w:r>
          </w:p>
        </w:tc>
        <w:tc>
          <w:tcPr>
            <w:tcW w:w="9072" w:type="dxa"/>
            <w:shd w:val="clear" w:color="auto" w:fill="auto"/>
            <w:vAlign w:val="center"/>
          </w:tcPr>
          <w:p w14:paraId="43E8137E">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数据资产入表的审计问题研究</w:t>
            </w:r>
          </w:p>
        </w:tc>
      </w:tr>
      <w:tr w14:paraId="760F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611" w:type="dxa"/>
            <w:vMerge w:val="continue"/>
            <w:vAlign w:val="center"/>
          </w:tcPr>
          <w:p w14:paraId="5D3C9F25">
            <w:pPr>
              <w:widowControl/>
              <w:jc w:val="left"/>
              <w:rPr>
                <w:rFonts w:hint="eastAsia" w:ascii="楷体" w:hAnsi="楷体" w:eastAsia="楷体" w:cs="宋体"/>
                <w:kern w:val="0"/>
                <w:sz w:val="24"/>
                <w:szCs w:val="24"/>
              </w:rPr>
            </w:pPr>
          </w:p>
        </w:tc>
        <w:tc>
          <w:tcPr>
            <w:tcW w:w="2265" w:type="dxa"/>
            <w:shd w:val="clear" w:color="auto" w:fill="auto"/>
            <w:vAlign w:val="center"/>
          </w:tcPr>
          <w:p w14:paraId="045D9358">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2-4</w:t>
            </w:r>
          </w:p>
        </w:tc>
        <w:tc>
          <w:tcPr>
            <w:tcW w:w="9072" w:type="dxa"/>
            <w:shd w:val="clear" w:color="auto" w:fill="auto"/>
            <w:vAlign w:val="center"/>
          </w:tcPr>
          <w:p w14:paraId="5D63BC57">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企业内部控制缺陷的评价标准研究</w:t>
            </w:r>
          </w:p>
        </w:tc>
      </w:tr>
      <w:tr w14:paraId="68D3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611" w:type="dxa"/>
            <w:vMerge w:val="continue"/>
            <w:vAlign w:val="center"/>
          </w:tcPr>
          <w:p w14:paraId="79CF7245">
            <w:pPr>
              <w:widowControl/>
              <w:jc w:val="left"/>
              <w:rPr>
                <w:rFonts w:hint="eastAsia" w:ascii="楷体" w:hAnsi="楷体" w:eastAsia="楷体" w:cs="宋体"/>
                <w:kern w:val="0"/>
                <w:sz w:val="24"/>
                <w:szCs w:val="24"/>
              </w:rPr>
            </w:pPr>
          </w:p>
        </w:tc>
        <w:tc>
          <w:tcPr>
            <w:tcW w:w="2265" w:type="dxa"/>
            <w:shd w:val="clear" w:color="auto" w:fill="auto"/>
            <w:vAlign w:val="center"/>
          </w:tcPr>
          <w:p w14:paraId="17EE01BC">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2-5</w:t>
            </w:r>
          </w:p>
        </w:tc>
        <w:tc>
          <w:tcPr>
            <w:tcW w:w="9072" w:type="dxa"/>
            <w:shd w:val="clear" w:color="auto" w:fill="auto"/>
            <w:vAlign w:val="center"/>
          </w:tcPr>
          <w:p w14:paraId="1CBA706E">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信息科技发展对审计影响研究</w:t>
            </w:r>
          </w:p>
        </w:tc>
      </w:tr>
      <w:tr w14:paraId="5023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2611" w:type="dxa"/>
            <w:vMerge w:val="restart"/>
            <w:shd w:val="clear" w:color="auto" w:fill="auto"/>
            <w:vAlign w:val="center"/>
          </w:tcPr>
          <w:p w14:paraId="377D35D6">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社会审计理论与实践</w:t>
            </w:r>
          </w:p>
        </w:tc>
        <w:tc>
          <w:tcPr>
            <w:tcW w:w="2265" w:type="dxa"/>
            <w:shd w:val="clear" w:color="auto" w:fill="auto"/>
            <w:vAlign w:val="center"/>
          </w:tcPr>
          <w:p w14:paraId="22A406A9">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3-1</w:t>
            </w:r>
          </w:p>
        </w:tc>
        <w:tc>
          <w:tcPr>
            <w:tcW w:w="9072" w:type="dxa"/>
            <w:tcBorders>
              <w:top w:val="single" w:color="auto" w:sz="4" w:space="0"/>
              <w:left w:val="single" w:color="auto" w:sz="4" w:space="0"/>
              <w:bottom w:val="single" w:color="auto" w:sz="4" w:space="0"/>
              <w:right w:val="single" w:color="auto" w:sz="4" w:space="0"/>
            </w:tcBorders>
            <w:shd w:val="clear" w:color="auto" w:fill="auto"/>
            <w:vAlign w:val="center"/>
          </w:tcPr>
          <w:p w14:paraId="6C7C0A47">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注册会计师审计的价值和实现方式研究</w:t>
            </w:r>
          </w:p>
        </w:tc>
      </w:tr>
      <w:tr w14:paraId="60DA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2611" w:type="dxa"/>
            <w:vMerge w:val="continue"/>
            <w:shd w:val="clear" w:color="auto" w:fill="auto"/>
            <w:vAlign w:val="center"/>
          </w:tcPr>
          <w:p w14:paraId="41C5E8C9">
            <w:pPr>
              <w:widowControl/>
              <w:jc w:val="center"/>
              <w:rPr>
                <w:rFonts w:hint="eastAsia" w:ascii="楷体" w:hAnsi="楷体" w:eastAsia="楷体" w:cs="宋体"/>
                <w:kern w:val="0"/>
                <w:sz w:val="24"/>
                <w:szCs w:val="24"/>
              </w:rPr>
            </w:pPr>
          </w:p>
        </w:tc>
        <w:tc>
          <w:tcPr>
            <w:tcW w:w="2265" w:type="dxa"/>
            <w:shd w:val="clear" w:color="auto" w:fill="auto"/>
            <w:vAlign w:val="center"/>
          </w:tcPr>
          <w:p w14:paraId="003BD8F6">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3-2</w:t>
            </w:r>
          </w:p>
        </w:tc>
        <w:tc>
          <w:tcPr>
            <w:tcW w:w="9072" w:type="dxa"/>
            <w:tcBorders>
              <w:top w:val="nil"/>
              <w:left w:val="single" w:color="auto" w:sz="4" w:space="0"/>
              <w:bottom w:val="single" w:color="auto" w:sz="4" w:space="0"/>
              <w:right w:val="single" w:color="auto" w:sz="4" w:space="0"/>
            </w:tcBorders>
            <w:shd w:val="clear" w:color="auto" w:fill="auto"/>
            <w:vAlign w:val="center"/>
          </w:tcPr>
          <w:p w14:paraId="0A6DAAB6">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注册会计师行业维护社会主义市场经济体制的需求与路径研究</w:t>
            </w:r>
          </w:p>
        </w:tc>
      </w:tr>
      <w:tr w14:paraId="5E87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2611" w:type="dxa"/>
            <w:vMerge w:val="continue"/>
            <w:shd w:val="clear" w:color="auto" w:fill="auto"/>
            <w:vAlign w:val="center"/>
          </w:tcPr>
          <w:p w14:paraId="2EF321FC">
            <w:pPr>
              <w:widowControl/>
              <w:jc w:val="center"/>
              <w:rPr>
                <w:rFonts w:hint="eastAsia" w:ascii="楷体" w:hAnsi="楷体" w:eastAsia="楷体" w:cs="宋体"/>
                <w:kern w:val="0"/>
                <w:sz w:val="24"/>
                <w:szCs w:val="24"/>
              </w:rPr>
            </w:pPr>
          </w:p>
        </w:tc>
        <w:tc>
          <w:tcPr>
            <w:tcW w:w="2265" w:type="dxa"/>
            <w:shd w:val="clear" w:color="auto" w:fill="auto"/>
            <w:vAlign w:val="center"/>
          </w:tcPr>
          <w:p w14:paraId="5C71A553">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3-3</w:t>
            </w:r>
          </w:p>
        </w:tc>
        <w:tc>
          <w:tcPr>
            <w:tcW w:w="9072" w:type="dxa"/>
            <w:tcBorders>
              <w:top w:val="nil"/>
              <w:left w:val="single" w:color="auto" w:sz="4" w:space="0"/>
              <w:bottom w:val="single" w:color="auto" w:sz="4" w:space="0"/>
              <w:right w:val="single" w:color="auto" w:sz="4" w:space="0"/>
            </w:tcBorders>
            <w:shd w:val="clear" w:color="auto" w:fill="auto"/>
            <w:vAlign w:val="center"/>
          </w:tcPr>
          <w:p w14:paraId="5F69B674">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注册会计师政府管理与行业自治的关系定位与体制机制研究</w:t>
            </w:r>
          </w:p>
        </w:tc>
      </w:tr>
      <w:tr w14:paraId="46FF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2611" w:type="dxa"/>
            <w:vMerge w:val="continue"/>
            <w:shd w:val="clear" w:color="auto" w:fill="auto"/>
            <w:vAlign w:val="center"/>
          </w:tcPr>
          <w:p w14:paraId="2E075622">
            <w:pPr>
              <w:widowControl/>
              <w:jc w:val="center"/>
              <w:rPr>
                <w:rFonts w:hint="eastAsia" w:ascii="楷体" w:hAnsi="楷体" w:eastAsia="楷体" w:cs="宋体"/>
                <w:kern w:val="0"/>
                <w:sz w:val="24"/>
                <w:szCs w:val="24"/>
              </w:rPr>
            </w:pPr>
          </w:p>
        </w:tc>
        <w:tc>
          <w:tcPr>
            <w:tcW w:w="2265" w:type="dxa"/>
            <w:shd w:val="clear" w:color="auto" w:fill="auto"/>
            <w:vAlign w:val="center"/>
          </w:tcPr>
          <w:p w14:paraId="0255BC6E">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3-4</w:t>
            </w:r>
          </w:p>
        </w:tc>
        <w:tc>
          <w:tcPr>
            <w:tcW w:w="9072" w:type="dxa"/>
            <w:tcBorders>
              <w:top w:val="nil"/>
              <w:left w:val="single" w:color="auto" w:sz="4" w:space="0"/>
              <w:bottom w:val="single" w:color="auto" w:sz="4" w:space="0"/>
              <w:right w:val="single" w:color="auto" w:sz="4" w:space="0"/>
            </w:tcBorders>
            <w:shd w:val="clear" w:color="auto" w:fill="auto"/>
            <w:vAlign w:val="center"/>
          </w:tcPr>
          <w:p w14:paraId="70BE85C2">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注册会计师职业判断、审计判断的原理与方法</w:t>
            </w:r>
          </w:p>
        </w:tc>
      </w:tr>
      <w:tr w14:paraId="12E7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2611" w:type="dxa"/>
            <w:vMerge w:val="continue"/>
            <w:shd w:val="clear" w:color="auto" w:fill="auto"/>
            <w:vAlign w:val="center"/>
          </w:tcPr>
          <w:p w14:paraId="5697FB43">
            <w:pPr>
              <w:widowControl/>
              <w:jc w:val="center"/>
              <w:rPr>
                <w:rFonts w:hint="eastAsia" w:ascii="楷体" w:hAnsi="楷体" w:eastAsia="楷体" w:cs="宋体"/>
                <w:kern w:val="0"/>
                <w:sz w:val="24"/>
                <w:szCs w:val="24"/>
              </w:rPr>
            </w:pPr>
          </w:p>
        </w:tc>
        <w:tc>
          <w:tcPr>
            <w:tcW w:w="2265" w:type="dxa"/>
            <w:shd w:val="clear" w:color="auto" w:fill="auto"/>
            <w:vAlign w:val="center"/>
          </w:tcPr>
          <w:p w14:paraId="57CA9AA0">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3-5</w:t>
            </w:r>
          </w:p>
        </w:tc>
        <w:tc>
          <w:tcPr>
            <w:tcW w:w="9072" w:type="dxa"/>
            <w:tcBorders>
              <w:top w:val="nil"/>
              <w:left w:val="single" w:color="auto" w:sz="4" w:space="0"/>
              <w:bottom w:val="single" w:color="auto" w:sz="4" w:space="0"/>
              <w:right w:val="single" w:color="auto" w:sz="4" w:space="0"/>
            </w:tcBorders>
            <w:shd w:val="clear" w:color="auto" w:fill="auto"/>
            <w:vAlign w:val="center"/>
          </w:tcPr>
          <w:p w14:paraId="6655D52B">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注册会计师审计业务和咨询业务独立性的管控指标体系研究</w:t>
            </w:r>
          </w:p>
        </w:tc>
      </w:tr>
      <w:tr w14:paraId="383A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2611" w:type="dxa"/>
            <w:vMerge w:val="continue"/>
            <w:shd w:val="clear" w:color="auto" w:fill="auto"/>
            <w:vAlign w:val="center"/>
          </w:tcPr>
          <w:p w14:paraId="2D4D1978">
            <w:pPr>
              <w:widowControl/>
              <w:jc w:val="center"/>
              <w:rPr>
                <w:rFonts w:hint="eastAsia" w:ascii="楷体" w:hAnsi="楷体" w:eastAsia="楷体" w:cs="宋体"/>
                <w:kern w:val="0"/>
                <w:sz w:val="24"/>
                <w:szCs w:val="24"/>
              </w:rPr>
            </w:pPr>
          </w:p>
        </w:tc>
        <w:tc>
          <w:tcPr>
            <w:tcW w:w="2265" w:type="dxa"/>
            <w:shd w:val="clear" w:color="auto" w:fill="auto"/>
            <w:vAlign w:val="center"/>
          </w:tcPr>
          <w:p w14:paraId="550C70B2">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3-6</w:t>
            </w:r>
          </w:p>
        </w:tc>
        <w:tc>
          <w:tcPr>
            <w:tcW w:w="9072" w:type="dxa"/>
            <w:tcBorders>
              <w:top w:val="nil"/>
              <w:left w:val="single" w:color="auto" w:sz="4" w:space="0"/>
              <w:bottom w:val="single" w:color="auto" w:sz="4" w:space="0"/>
              <w:right w:val="single" w:color="auto" w:sz="4" w:space="0"/>
            </w:tcBorders>
            <w:shd w:val="clear" w:color="auto" w:fill="auto"/>
            <w:vAlign w:val="center"/>
          </w:tcPr>
          <w:p w14:paraId="5737D539">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面向未来的会计师事务所运营模式转型研究</w:t>
            </w:r>
          </w:p>
        </w:tc>
      </w:tr>
      <w:tr w14:paraId="4F2F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2611" w:type="dxa"/>
            <w:vMerge w:val="continue"/>
            <w:shd w:val="clear" w:color="auto" w:fill="auto"/>
            <w:vAlign w:val="center"/>
          </w:tcPr>
          <w:p w14:paraId="37002037">
            <w:pPr>
              <w:widowControl/>
              <w:jc w:val="center"/>
              <w:rPr>
                <w:rFonts w:hint="eastAsia" w:ascii="楷体" w:hAnsi="楷体" w:eastAsia="楷体" w:cs="宋体"/>
                <w:kern w:val="0"/>
                <w:sz w:val="24"/>
                <w:szCs w:val="24"/>
              </w:rPr>
            </w:pPr>
          </w:p>
        </w:tc>
        <w:tc>
          <w:tcPr>
            <w:tcW w:w="2265" w:type="dxa"/>
            <w:shd w:val="clear" w:color="auto" w:fill="auto"/>
            <w:vAlign w:val="center"/>
          </w:tcPr>
          <w:p w14:paraId="61889EB8">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3-7</w:t>
            </w:r>
          </w:p>
        </w:tc>
        <w:tc>
          <w:tcPr>
            <w:tcW w:w="9072" w:type="dxa"/>
            <w:tcBorders>
              <w:top w:val="nil"/>
              <w:left w:val="single" w:color="auto" w:sz="4" w:space="0"/>
              <w:bottom w:val="single" w:color="auto" w:sz="4" w:space="0"/>
              <w:right w:val="single" w:color="auto" w:sz="4" w:space="0"/>
            </w:tcBorders>
            <w:shd w:val="clear" w:color="auto" w:fill="auto"/>
            <w:vAlign w:val="center"/>
          </w:tcPr>
          <w:p w14:paraId="6156DE4F">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智能化审计背景下的产业底层规律与知识图谱研究</w:t>
            </w:r>
          </w:p>
        </w:tc>
      </w:tr>
      <w:tr w14:paraId="7740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2611" w:type="dxa"/>
            <w:vMerge w:val="continue"/>
            <w:shd w:val="clear" w:color="auto" w:fill="auto"/>
            <w:vAlign w:val="center"/>
          </w:tcPr>
          <w:p w14:paraId="691ADE46">
            <w:pPr>
              <w:widowControl/>
              <w:jc w:val="center"/>
              <w:rPr>
                <w:rFonts w:hint="eastAsia" w:ascii="楷体" w:hAnsi="楷体" w:eastAsia="楷体" w:cs="宋体"/>
                <w:kern w:val="0"/>
                <w:sz w:val="24"/>
                <w:szCs w:val="24"/>
              </w:rPr>
            </w:pPr>
          </w:p>
        </w:tc>
        <w:tc>
          <w:tcPr>
            <w:tcW w:w="2265" w:type="dxa"/>
            <w:shd w:val="clear" w:color="auto" w:fill="auto"/>
            <w:vAlign w:val="center"/>
          </w:tcPr>
          <w:p w14:paraId="6507A915">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3-8</w:t>
            </w:r>
          </w:p>
        </w:tc>
        <w:tc>
          <w:tcPr>
            <w:tcW w:w="9072" w:type="dxa"/>
            <w:tcBorders>
              <w:top w:val="nil"/>
              <w:left w:val="single" w:color="auto" w:sz="4" w:space="0"/>
              <w:bottom w:val="single" w:color="auto" w:sz="4" w:space="0"/>
              <w:right w:val="single" w:color="auto" w:sz="4" w:space="0"/>
            </w:tcBorders>
            <w:shd w:val="clear" w:color="auto" w:fill="auto"/>
            <w:vAlign w:val="center"/>
          </w:tcPr>
          <w:p w14:paraId="46F637B4">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反舞弊问题理论框架和手段、逻辑体系研究</w:t>
            </w:r>
          </w:p>
        </w:tc>
      </w:tr>
      <w:tr w14:paraId="6DE0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2611" w:type="dxa"/>
            <w:vMerge w:val="continue"/>
            <w:shd w:val="clear" w:color="auto" w:fill="auto"/>
            <w:vAlign w:val="center"/>
          </w:tcPr>
          <w:p w14:paraId="52E2C74D">
            <w:pPr>
              <w:widowControl/>
              <w:jc w:val="center"/>
              <w:rPr>
                <w:rFonts w:hint="eastAsia" w:ascii="楷体" w:hAnsi="楷体" w:eastAsia="楷体" w:cs="宋体"/>
                <w:kern w:val="0"/>
                <w:sz w:val="24"/>
                <w:szCs w:val="24"/>
              </w:rPr>
            </w:pPr>
          </w:p>
        </w:tc>
        <w:tc>
          <w:tcPr>
            <w:tcW w:w="2265" w:type="dxa"/>
            <w:shd w:val="clear" w:color="auto" w:fill="auto"/>
            <w:vAlign w:val="center"/>
          </w:tcPr>
          <w:p w14:paraId="2915A8B4">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3-9</w:t>
            </w:r>
          </w:p>
        </w:tc>
        <w:tc>
          <w:tcPr>
            <w:tcW w:w="9072" w:type="dxa"/>
            <w:tcBorders>
              <w:top w:val="nil"/>
              <w:left w:val="single" w:color="auto" w:sz="4" w:space="0"/>
              <w:bottom w:val="single" w:color="auto" w:sz="4" w:space="0"/>
              <w:right w:val="single" w:color="auto" w:sz="4" w:space="0"/>
            </w:tcBorders>
            <w:shd w:val="clear" w:color="auto" w:fill="auto"/>
            <w:vAlign w:val="center"/>
          </w:tcPr>
          <w:p w14:paraId="750B6F64">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可持续发展报告鉴证研究</w:t>
            </w:r>
          </w:p>
        </w:tc>
      </w:tr>
      <w:tr w14:paraId="2CBB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2611" w:type="dxa"/>
            <w:vMerge w:val="continue"/>
            <w:shd w:val="clear" w:color="auto" w:fill="auto"/>
            <w:vAlign w:val="center"/>
          </w:tcPr>
          <w:p w14:paraId="4622818F">
            <w:pPr>
              <w:widowControl/>
              <w:jc w:val="center"/>
              <w:rPr>
                <w:rFonts w:hint="eastAsia" w:ascii="楷体" w:hAnsi="楷体" w:eastAsia="楷体" w:cs="宋体"/>
                <w:kern w:val="0"/>
                <w:sz w:val="24"/>
                <w:szCs w:val="24"/>
              </w:rPr>
            </w:pPr>
          </w:p>
        </w:tc>
        <w:tc>
          <w:tcPr>
            <w:tcW w:w="2265" w:type="dxa"/>
            <w:shd w:val="clear" w:color="auto" w:fill="auto"/>
            <w:vAlign w:val="center"/>
          </w:tcPr>
          <w:p w14:paraId="2714F3C2">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3-10</w:t>
            </w:r>
          </w:p>
        </w:tc>
        <w:tc>
          <w:tcPr>
            <w:tcW w:w="9072" w:type="dxa"/>
            <w:tcBorders>
              <w:top w:val="nil"/>
              <w:left w:val="single" w:color="auto" w:sz="4" w:space="0"/>
              <w:bottom w:val="single" w:color="auto" w:sz="4" w:space="0"/>
              <w:right w:val="single" w:color="auto" w:sz="4" w:space="0"/>
            </w:tcBorders>
            <w:shd w:val="clear" w:color="auto" w:fill="auto"/>
            <w:vAlign w:val="center"/>
          </w:tcPr>
          <w:p w14:paraId="3A06217A">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注册会计师行业数字化审计生态圈研究</w:t>
            </w:r>
          </w:p>
        </w:tc>
      </w:tr>
      <w:tr w14:paraId="0700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2611" w:type="dxa"/>
            <w:vMerge w:val="continue"/>
            <w:shd w:val="clear" w:color="auto" w:fill="auto"/>
            <w:vAlign w:val="center"/>
          </w:tcPr>
          <w:p w14:paraId="40F81DC4">
            <w:pPr>
              <w:widowControl/>
              <w:jc w:val="center"/>
              <w:rPr>
                <w:rFonts w:hint="eastAsia" w:ascii="楷体" w:hAnsi="楷体" w:eastAsia="楷体" w:cs="宋体"/>
                <w:kern w:val="0"/>
                <w:sz w:val="24"/>
                <w:szCs w:val="24"/>
              </w:rPr>
            </w:pPr>
          </w:p>
        </w:tc>
        <w:tc>
          <w:tcPr>
            <w:tcW w:w="2265" w:type="dxa"/>
            <w:shd w:val="clear" w:color="auto" w:fill="auto"/>
            <w:vAlign w:val="center"/>
          </w:tcPr>
          <w:p w14:paraId="61ACC3B6">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3-11</w:t>
            </w:r>
          </w:p>
        </w:tc>
        <w:tc>
          <w:tcPr>
            <w:tcW w:w="9072" w:type="dxa"/>
            <w:tcBorders>
              <w:top w:val="nil"/>
              <w:left w:val="single" w:color="auto" w:sz="4" w:space="0"/>
              <w:bottom w:val="single" w:color="auto" w:sz="4" w:space="0"/>
              <w:right w:val="single" w:color="auto" w:sz="4" w:space="0"/>
            </w:tcBorders>
            <w:shd w:val="clear" w:color="auto" w:fill="auto"/>
            <w:vAlign w:val="center"/>
          </w:tcPr>
          <w:p w14:paraId="73E0C258">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信息科技在审计中应用的机理与实现研究</w:t>
            </w:r>
          </w:p>
        </w:tc>
      </w:tr>
      <w:tr w14:paraId="2B40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2611" w:type="dxa"/>
            <w:vMerge w:val="continue"/>
            <w:shd w:val="clear" w:color="auto" w:fill="auto"/>
            <w:vAlign w:val="center"/>
          </w:tcPr>
          <w:p w14:paraId="1DF19D36">
            <w:pPr>
              <w:widowControl/>
              <w:jc w:val="center"/>
              <w:rPr>
                <w:rFonts w:hint="eastAsia" w:ascii="楷体" w:hAnsi="楷体" w:eastAsia="楷体" w:cs="宋体"/>
                <w:kern w:val="0"/>
                <w:sz w:val="24"/>
                <w:szCs w:val="24"/>
              </w:rPr>
            </w:pPr>
          </w:p>
        </w:tc>
        <w:tc>
          <w:tcPr>
            <w:tcW w:w="2265" w:type="dxa"/>
            <w:shd w:val="clear" w:color="auto" w:fill="auto"/>
            <w:vAlign w:val="center"/>
          </w:tcPr>
          <w:p w14:paraId="43F41D3A">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3-12</w:t>
            </w:r>
          </w:p>
        </w:tc>
        <w:tc>
          <w:tcPr>
            <w:tcW w:w="9072" w:type="dxa"/>
            <w:tcBorders>
              <w:top w:val="nil"/>
              <w:left w:val="single" w:color="auto" w:sz="4" w:space="0"/>
              <w:bottom w:val="single" w:color="auto" w:sz="4" w:space="0"/>
              <w:right w:val="single" w:color="auto" w:sz="4" w:space="0"/>
            </w:tcBorders>
            <w:shd w:val="clear" w:color="auto" w:fill="auto"/>
            <w:vAlign w:val="center"/>
          </w:tcPr>
          <w:p w14:paraId="23912A5B">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注册会计师“勤勉尽责”的判断标准与责任认定研究</w:t>
            </w:r>
          </w:p>
        </w:tc>
      </w:tr>
      <w:tr w14:paraId="50D9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2611" w:type="dxa"/>
            <w:vMerge w:val="continue"/>
            <w:shd w:val="clear" w:color="auto" w:fill="auto"/>
            <w:vAlign w:val="center"/>
          </w:tcPr>
          <w:p w14:paraId="574AD1E6">
            <w:pPr>
              <w:widowControl/>
              <w:jc w:val="center"/>
              <w:rPr>
                <w:rFonts w:hint="eastAsia" w:ascii="楷体" w:hAnsi="楷体" w:eastAsia="楷体" w:cs="宋体"/>
                <w:kern w:val="0"/>
                <w:sz w:val="24"/>
                <w:szCs w:val="24"/>
              </w:rPr>
            </w:pPr>
          </w:p>
        </w:tc>
        <w:tc>
          <w:tcPr>
            <w:tcW w:w="2265" w:type="dxa"/>
            <w:shd w:val="clear" w:color="auto" w:fill="auto"/>
            <w:vAlign w:val="center"/>
          </w:tcPr>
          <w:p w14:paraId="4B7B3399">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3-13</w:t>
            </w:r>
          </w:p>
        </w:tc>
        <w:tc>
          <w:tcPr>
            <w:tcW w:w="9072" w:type="dxa"/>
            <w:tcBorders>
              <w:top w:val="nil"/>
              <w:left w:val="single" w:color="auto" w:sz="4" w:space="0"/>
              <w:bottom w:val="single" w:color="auto" w:sz="4" w:space="0"/>
              <w:right w:val="single" w:color="auto" w:sz="4" w:space="0"/>
            </w:tcBorders>
            <w:shd w:val="clear" w:color="auto" w:fill="auto"/>
            <w:vAlign w:val="center"/>
          </w:tcPr>
          <w:p w14:paraId="6CA8CD44">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资本市场民事赔偿的因果关系与量化研究</w:t>
            </w:r>
          </w:p>
        </w:tc>
      </w:tr>
      <w:tr w14:paraId="4E6B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2611" w:type="dxa"/>
            <w:vMerge w:val="continue"/>
            <w:shd w:val="clear" w:color="auto" w:fill="auto"/>
            <w:vAlign w:val="center"/>
          </w:tcPr>
          <w:p w14:paraId="1321B274">
            <w:pPr>
              <w:widowControl/>
              <w:jc w:val="center"/>
              <w:rPr>
                <w:rFonts w:hint="eastAsia" w:ascii="楷体" w:hAnsi="楷体" w:eastAsia="楷体" w:cs="宋体"/>
                <w:kern w:val="0"/>
                <w:sz w:val="24"/>
                <w:szCs w:val="24"/>
              </w:rPr>
            </w:pPr>
          </w:p>
        </w:tc>
        <w:tc>
          <w:tcPr>
            <w:tcW w:w="2265" w:type="dxa"/>
            <w:shd w:val="clear" w:color="auto" w:fill="auto"/>
            <w:vAlign w:val="center"/>
          </w:tcPr>
          <w:p w14:paraId="101FF4A6">
            <w:pPr>
              <w:widowControl/>
              <w:jc w:val="center"/>
              <w:rPr>
                <w:rFonts w:hint="eastAsia" w:ascii="楷体" w:hAnsi="楷体" w:eastAsia="楷体" w:cs="宋体"/>
                <w:kern w:val="0"/>
                <w:sz w:val="24"/>
                <w:szCs w:val="24"/>
              </w:rPr>
            </w:pPr>
            <w:r>
              <w:rPr>
                <w:rFonts w:hint="eastAsia" w:ascii="楷体" w:hAnsi="楷体" w:eastAsia="楷体" w:cs="宋体"/>
                <w:kern w:val="0"/>
                <w:sz w:val="24"/>
                <w:szCs w:val="24"/>
              </w:rPr>
              <w:t>3-14</w:t>
            </w:r>
          </w:p>
        </w:tc>
        <w:tc>
          <w:tcPr>
            <w:tcW w:w="9072" w:type="dxa"/>
            <w:tcBorders>
              <w:top w:val="nil"/>
              <w:left w:val="single" w:color="auto" w:sz="4" w:space="0"/>
              <w:bottom w:val="single" w:color="auto" w:sz="4" w:space="0"/>
              <w:right w:val="single" w:color="auto" w:sz="4" w:space="0"/>
            </w:tcBorders>
            <w:shd w:val="clear" w:color="auto" w:fill="auto"/>
            <w:vAlign w:val="center"/>
          </w:tcPr>
          <w:p w14:paraId="221A15E8">
            <w:pPr>
              <w:widowControl/>
              <w:jc w:val="left"/>
              <w:rPr>
                <w:rFonts w:hint="eastAsia" w:ascii="楷体" w:hAnsi="楷体" w:eastAsia="楷体" w:cs="宋体"/>
                <w:kern w:val="0"/>
                <w:sz w:val="24"/>
                <w:szCs w:val="24"/>
              </w:rPr>
            </w:pPr>
            <w:r>
              <w:rPr>
                <w:rFonts w:hint="eastAsia" w:ascii="楷体" w:hAnsi="楷体" w:eastAsia="楷体" w:cs="宋体"/>
                <w:kern w:val="0"/>
                <w:sz w:val="24"/>
                <w:szCs w:val="24"/>
              </w:rPr>
              <w:t>中华优秀传统文化为灵魂和支撑的注册会计师行业诚信教育体系研究</w:t>
            </w:r>
          </w:p>
        </w:tc>
      </w:tr>
      <w:bookmarkEnd w:id="0"/>
    </w:tbl>
    <w:p w14:paraId="7082F60D">
      <w:pPr>
        <w:widowControl/>
        <w:jc w:val="left"/>
        <w:rPr>
          <w:rFonts w:ascii="Times New Roman" w:hAnsi="Times New Roman" w:eastAsia="仿宋_GB2312" w:cs="Times New Roman"/>
          <w:kern w:val="0"/>
          <w:sz w:val="28"/>
          <w:szCs w:val="28"/>
        </w:rPr>
        <w:sectPr>
          <w:pgSz w:w="16838" w:h="11906" w:orient="landscape"/>
          <w:pgMar w:top="1800" w:right="1440" w:bottom="1800" w:left="1440" w:header="851" w:footer="992" w:gutter="0"/>
          <w:cols w:space="425" w:num="1"/>
          <w:docGrid w:type="lines" w:linePitch="312" w:charSpace="0"/>
        </w:sectPr>
      </w:pPr>
    </w:p>
    <w:p w14:paraId="654BF4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00"/>
    <w:family w:val="auto"/>
    <w:pitch w:val="default"/>
    <w:sig w:usb0="00000000" w:usb1="00000000" w:usb2="00000000" w:usb3="00000000" w:csb0="00000000" w:csb1="00000000"/>
  </w:font>
  <w:font w:name="楷体">
    <w:altName w:val="汉仪楷体KW"/>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3EB59"/>
    <w:rsid w:val="23F3E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Office_6.12.0.8899_F1E327BC-269C-435d-A152-05C5408002CA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2025-01-06T14:40:00Z</dcterms:created>
  <dc:creator>溪溪</dc:creator>
  <cp:lastModifiedBy>溪溪</cp:lastModifiedBy>
  <dcterms:modified xsi:type="dcterms:W3CDTF">2025-01-06T14:41:02Z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2052-6.12.0.8899</vt:lpwstr>
  </property>
  <property fmtid="{D5CDD505-2E9C-101B-9397-08002B2CF9AE}" pid="3" name="ICV">
    <vt:lpwstr>15BEA6351567AFA5E07A7B67926D8395_41</vt:lpwstr>
  </property>
</Properties>
</file>