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jc w:val="center"/>
        <w:rPr>
          <w:rFonts w:ascii="黑体" w:hAnsi="黑体" w:eastAsia="黑体"/>
          <w:b/>
          <w:bCs/>
          <w:sz w:val="48"/>
          <w:szCs w:val="48"/>
        </w:rPr>
      </w:pPr>
      <w:r>
        <w:rPr>
          <w:rFonts w:hint="eastAsia" w:ascii="黑体" w:hAnsi="黑体" w:eastAsia="黑体"/>
          <w:b/>
          <w:bCs/>
          <w:sz w:val="48"/>
          <w:szCs w:val="48"/>
        </w:rPr>
        <w:t>上海思耐文化传播有限公司</w:t>
      </w:r>
    </w:p>
    <w:p>
      <w:pPr>
        <w:jc w:val="center"/>
        <w:rPr>
          <w:rFonts w:ascii="黑体" w:hAnsi="黑体" w:eastAsia="黑体"/>
          <w:b/>
          <w:bCs/>
          <w:sz w:val="48"/>
          <w:szCs w:val="48"/>
        </w:rPr>
      </w:pPr>
      <w:r>
        <w:rPr>
          <w:rFonts w:hint="eastAsia" w:ascii="黑体" w:hAnsi="黑体" w:eastAsia="黑体"/>
          <w:b/>
          <w:bCs/>
          <w:sz w:val="48"/>
          <w:szCs w:val="48"/>
        </w:rPr>
        <w:t>2024年度设备采购项目</w:t>
      </w:r>
    </w:p>
    <w:p>
      <w:pPr>
        <w:jc w:val="center"/>
        <w:rPr>
          <w:rFonts w:ascii="黑体" w:hAnsi="黑体" w:eastAsia="黑体"/>
          <w:b/>
          <w:bCs/>
          <w:sz w:val="48"/>
          <w:szCs w:val="48"/>
        </w:rPr>
      </w:pPr>
    </w:p>
    <w:p>
      <w:pPr>
        <w:jc w:val="center"/>
        <w:rPr>
          <w:rFonts w:ascii="黑体" w:hAnsi="黑体" w:eastAsia="黑体"/>
          <w:b/>
          <w:bCs/>
          <w:sz w:val="48"/>
          <w:szCs w:val="48"/>
        </w:rPr>
      </w:pPr>
    </w:p>
    <w:p>
      <w:pPr>
        <w:jc w:val="center"/>
        <w:rPr>
          <w:rFonts w:ascii="黑体" w:hAnsi="黑体" w:eastAsia="黑体"/>
          <w:b/>
          <w:bCs/>
          <w:sz w:val="48"/>
          <w:szCs w:val="48"/>
        </w:rPr>
      </w:pPr>
    </w:p>
    <w:p>
      <w:pPr>
        <w:jc w:val="center"/>
        <w:rPr>
          <w:rFonts w:ascii="黑体" w:hAnsi="黑体" w:eastAsia="黑体"/>
          <w:b/>
          <w:bCs/>
          <w:sz w:val="48"/>
          <w:szCs w:val="48"/>
        </w:rPr>
      </w:pPr>
    </w:p>
    <w:p>
      <w:pPr>
        <w:jc w:val="center"/>
        <w:rPr>
          <w:rFonts w:ascii="黑体" w:hAnsi="黑体" w:eastAsia="黑体"/>
          <w:b/>
          <w:bCs/>
          <w:sz w:val="48"/>
          <w:szCs w:val="48"/>
        </w:rPr>
      </w:pPr>
    </w:p>
    <w:p>
      <w:pPr>
        <w:jc w:val="center"/>
        <w:rPr>
          <w:rFonts w:ascii="黑体" w:hAnsi="黑体" w:eastAsia="黑体"/>
          <w:sz w:val="84"/>
          <w:szCs w:val="84"/>
        </w:rPr>
      </w:pPr>
      <w:r>
        <w:rPr>
          <w:rFonts w:hint="eastAsia" w:ascii="黑体" w:hAnsi="黑体" w:eastAsia="黑体"/>
          <w:sz w:val="84"/>
          <w:szCs w:val="84"/>
        </w:rPr>
        <w:t>询价采购文件</w:t>
      </w:r>
    </w:p>
    <w:p>
      <w:pPr>
        <w:jc w:val="center"/>
        <w:rPr>
          <w:rFonts w:ascii="黑体" w:hAnsi="黑体" w:eastAsia="黑体"/>
          <w:sz w:val="84"/>
          <w:szCs w:val="84"/>
        </w:rPr>
      </w:pPr>
    </w:p>
    <w:p>
      <w:pPr>
        <w:jc w:val="center"/>
        <w:rPr>
          <w:rFonts w:ascii="黑体" w:hAnsi="黑体" w:eastAsia="黑体"/>
          <w:sz w:val="84"/>
          <w:szCs w:val="84"/>
        </w:rPr>
      </w:pPr>
    </w:p>
    <w:p>
      <w:pPr>
        <w:jc w:val="center"/>
        <w:rPr>
          <w:rFonts w:ascii="黑体" w:hAnsi="黑体" w:eastAsia="黑体"/>
          <w:sz w:val="84"/>
          <w:szCs w:val="84"/>
        </w:rPr>
      </w:pPr>
    </w:p>
    <w:p>
      <w:pPr>
        <w:jc w:val="center"/>
        <w:rPr>
          <w:rFonts w:ascii="黑体" w:hAnsi="黑体" w:eastAsia="黑体"/>
          <w:sz w:val="84"/>
          <w:szCs w:val="84"/>
        </w:rPr>
      </w:pPr>
    </w:p>
    <w:p>
      <w:pPr>
        <w:jc w:val="center"/>
        <w:rPr>
          <w:rFonts w:ascii="黑体" w:hAnsi="黑体" w:eastAsia="黑体"/>
          <w:b/>
          <w:bCs/>
          <w:sz w:val="32"/>
          <w:szCs w:val="32"/>
        </w:rPr>
      </w:pPr>
      <w:r>
        <w:rPr>
          <w:rFonts w:hint="eastAsia" w:ascii="黑体" w:hAnsi="黑体" w:eastAsia="黑体"/>
          <w:b/>
          <w:bCs/>
          <w:sz w:val="32"/>
          <w:szCs w:val="32"/>
        </w:rPr>
        <w:t>采购单位：上海思耐文化传播有限公司</w:t>
      </w:r>
    </w:p>
    <w:p>
      <w:pPr>
        <w:jc w:val="center"/>
        <w:rPr>
          <w:rFonts w:ascii="黑体" w:hAnsi="黑体" w:eastAsia="黑体"/>
          <w:b/>
          <w:bCs/>
          <w:sz w:val="32"/>
          <w:szCs w:val="32"/>
        </w:rPr>
      </w:pPr>
      <w:r>
        <w:rPr>
          <w:rFonts w:hint="eastAsia" w:ascii="黑体" w:hAnsi="黑体" w:eastAsia="黑体"/>
          <w:b/>
          <w:bCs/>
          <w:sz w:val="32"/>
          <w:szCs w:val="32"/>
        </w:rPr>
        <w:t xml:space="preserve">日 </w:t>
      </w:r>
      <w:r>
        <w:rPr>
          <w:rFonts w:ascii="黑体" w:hAnsi="黑体" w:eastAsia="黑体"/>
          <w:b/>
          <w:bCs/>
          <w:sz w:val="32"/>
          <w:szCs w:val="32"/>
        </w:rPr>
        <w:t xml:space="preserve">   </w:t>
      </w:r>
      <w:r>
        <w:rPr>
          <w:rFonts w:hint="eastAsia" w:ascii="黑体" w:hAnsi="黑体" w:eastAsia="黑体"/>
          <w:b/>
          <w:bCs/>
          <w:sz w:val="32"/>
          <w:szCs w:val="32"/>
        </w:rPr>
        <w:t>期：2</w:t>
      </w:r>
      <w:r>
        <w:rPr>
          <w:rFonts w:ascii="黑体" w:hAnsi="黑体" w:eastAsia="黑体"/>
          <w:b/>
          <w:bCs/>
          <w:sz w:val="32"/>
          <w:szCs w:val="32"/>
        </w:rPr>
        <w:t>02</w:t>
      </w:r>
      <w:r>
        <w:rPr>
          <w:rFonts w:hint="eastAsia" w:ascii="黑体" w:hAnsi="黑体" w:eastAsia="黑体"/>
          <w:b/>
          <w:bCs/>
          <w:sz w:val="32"/>
          <w:szCs w:val="32"/>
        </w:rPr>
        <w:t>4年7月</w:t>
      </w:r>
    </w:p>
    <w:p>
      <w:pPr>
        <w:widowControl/>
        <w:jc w:val="left"/>
        <w:sectPr>
          <w:footerReference r:id="rId3" w:type="default"/>
          <w:pgSz w:w="11906" w:h="16838"/>
          <w:pgMar w:top="1440" w:right="1800" w:bottom="1440" w:left="1800" w:header="851" w:footer="992" w:gutter="0"/>
          <w:pgNumType w:start="1"/>
          <w:cols w:space="425" w:num="1"/>
          <w:docGrid w:type="lines" w:linePitch="312" w:charSpace="0"/>
        </w:sectPr>
      </w:pPr>
      <w:r>
        <w:br w:type="page"/>
      </w:r>
    </w:p>
    <w:p>
      <w:pPr>
        <w:jc w:val="center"/>
        <w:rPr>
          <w:rFonts w:ascii="宋体" w:hAnsi="宋体"/>
          <w:b/>
          <w:bCs/>
          <w:sz w:val="24"/>
          <w:szCs w:val="24"/>
        </w:rPr>
      </w:pPr>
      <w:bookmarkStart w:id="0" w:name="_Toc152417178"/>
      <w:r>
        <w:rPr>
          <w:rFonts w:hint="eastAsia" w:ascii="宋体" w:hAnsi="宋体"/>
          <w:b/>
          <w:bCs/>
          <w:sz w:val="24"/>
          <w:szCs w:val="24"/>
        </w:rPr>
        <w:t xml:space="preserve">目 </w:t>
      </w:r>
      <w:r>
        <w:rPr>
          <w:rFonts w:ascii="宋体" w:hAnsi="宋体"/>
          <w:b/>
          <w:bCs/>
          <w:sz w:val="24"/>
          <w:szCs w:val="24"/>
        </w:rPr>
        <w:t xml:space="preserve"> </w:t>
      </w:r>
      <w:r>
        <w:rPr>
          <w:rFonts w:hint="eastAsia" w:ascii="宋体" w:hAnsi="宋体"/>
          <w:b/>
          <w:bCs/>
          <w:sz w:val="24"/>
          <w:szCs w:val="24"/>
        </w:rPr>
        <w:t>录</w:t>
      </w:r>
      <w:bookmarkEnd w:id="0"/>
    </w:p>
    <w:p>
      <w:pPr>
        <w:pStyle w:val="11"/>
        <w:tabs>
          <w:tab w:val="right" w:leader="dot" w:pos="8296"/>
        </w:tabs>
        <w:rPr>
          <w:rFonts w:asciiTheme="minorHAnsi" w:hAnsiTheme="minorHAnsi" w:eastAsiaTheme="minorEastAsia" w:cstheme="minorBidi"/>
          <w:bCs w:val="0"/>
          <w:caps w:val="0"/>
          <w:sz w:val="22"/>
          <w:szCs w:val="24"/>
          <w14:ligatures w14:val="standardContextual"/>
        </w:rPr>
      </w:pPr>
      <w:r>
        <w:rPr>
          <w:rFonts w:ascii="宋体" w:hAnsi="宋体"/>
          <w:szCs w:val="21"/>
        </w:rPr>
        <w:fldChar w:fldCharType="begin"/>
      </w:r>
      <w:r>
        <w:rPr>
          <w:rFonts w:ascii="宋体" w:hAnsi="宋体"/>
          <w:szCs w:val="21"/>
        </w:rPr>
        <w:instrText xml:space="preserve"> TOC \o "1-3" \h \z \u </w:instrText>
      </w:r>
      <w:r>
        <w:rPr>
          <w:rFonts w:ascii="宋体" w:hAnsi="宋体"/>
          <w:szCs w:val="21"/>
        </w:rPr>
        <w:fldChar w:fldCharType="separate"/>
      </w:r>
      <w:r>
        <w:fldChar w:fldCharType="begin"/>
      </w:r>
      <w:r>
        <w:instrText xml:space="preserve"> HYPERLINK \l "_Toc171495861" </w:instrText>
      </w:r>
      <w:r>
        <w:fldChar w:fldCharType="separate"/>
      </w:r>
      <w:r>
        <w:rPr>
          <w:rStyle w:val="17"/>
        </w:rPr>
        <w:t>第一部分 询价采购公告</w:t>
      </w:r>
      <w:r>
        <w:tab/>
      </w:r>
      <w:r>
        <w:fldChar w:fldCharType="begin"/>
      </w:r>
      <w:r>
        <w:instrText xml:space="preserve"> PAGEREF _Toc171495861 \h </w:instrText>
      </w:r>
      <w:r>
        <w:fldChar w:fldCharType="separate"/>
      </w:r>
      <w:r>
        <w:t>2</w:t>
      </w:r>
      <w:r>
        <w:fldChar w:fldCharType="end"/>
      </w:r>
      <w:r>
        <w:fldChar w:fldCharType="end"/>
      </w:r>
    </w:p>
    <w:p>
      <w:pPr>
        <w:pStyle w:val="12"/>
        <w:tabs>
          <w:tab w:val="right" w:leader="dot" w:pos="8296"/>
        </w:tabs>
        <w:rPr>
          <w:rFonts w:cstheme="minorBidi"/>
          <w:kern w:val="2"/>
          <w:szCs w:val="24"/>
          <w14:ligatures w14:val="standardContextual"/>
        </w:rPr>
      </w:pPr>
      <w:r>
        <w:fldChar w:fldCharType="begin"/>
      </w:r>
      <w:r>
        <w:instrText xml:space="preserve"> HYPERLINK \l "_Toc171495862" </w:instrText>
      </w:r>
      <w:r>
        <w:fldChar w:fldCharType="separate"/>
      </w:r>
      <w:r>
        <w:rPr>
          <w:rStyle w:val="17"/>
        </w:rPr>
        <w:t>一、项目基本情况</w:t>
      </w:r>
      <w:r>
        <w:tab/>
      </w:r>
      <w:r>
        <w:fldChar w:fldCharType="begin"/>
      </w:r>
      <w:r>
        <w:instrText xml:space="preserve"> PAGEREF _Toc171495862 \h </w:instrText>
      </w:r>
      <w:r>
        <w:fldChar w:fldCharType="separate"/>
      </w:r>
      <w:r>
        <w:t>2</w:t>
      </w:r>
      <w:r>
        <w:fldChar w:fldCharType="end"/>
      </w:r>
      <w:r>
        <w:fldChar w:fldCharType="end"/>
      </w:r>
    </w:p>
    <w:p>
      <w:pPr>
        <w:pStyle w:val="12"/>
        <w:tabs>
          <w:tab w:val="right" w:leader="dot" w:pos="8296"/>
        </w:tabs>
        <w:rPr>
          <w:rFonts w:cstheme="minorBidi"/>
          <w:kern w:val="2"/>
          <w:szCs w:val="24"/>
          <w14:ligatures w14:val="standardContextual"/>
        </w:rPr>
      </w:pPr>
      <w:r>
        <w:fldChar w:fldCharType="begin"/>
      </w:r>
      <w:r>
        <w:instrText xml:space="preserve"> HYPERLINK \l "_Toc171495863" </w:instrText>
      </w:r>
      <w:r>
        <w:fldChar w:fldCharType="separate"/>
      </w:r>
      <w:r>
        <w:rPr>
          <w:rStyle w:val="17"/>
        </w:rPr>
        <w:t>二、项目预算限价</w:t>
      </w:r>
      <w:r>
        <w:tab/>
      </w:r>
      <w:r>
        <w:fldChar w:fldCharType="begin"/>
      </w:r>
      <w:r>
        <w:instrText xml:space="preserve"> PAGEREF _Toc171495863 \h </w:instrText>
      </w:r>
      <w:r>
        <w:fldChar w:fldCharType="separate"/>
      </w:r>
      <w:r>
        <w:t>2</w:t>
      </w:r>
      <w:r>
        <w:fldChar w:fldCharType="end"/>
      </w:r>
      <w:r>
        <w:fldChar w:fldCharType="end"/>
      </w:r>
    </w:p>
    <w:p>
      <w:pPr>
        <w:pStyle w:val="12"/>
        <w:tabs>
          <w:tab w:val="right" w:leader="dot" w:pos="8296"/>
        </w:tabs>
        <w:rPr>
          <w:rFonts w:cstheme="minorBidi"/>
          <w:kern w:val="2"/>
          <w:szCs w:val="24"/>
          <w14:ligatures w14:val="standardContextual"/>
        </w:rPr>
      </w:pPr>
      <w:r>
        <w:fldChar w:fldCharType="begin"/>
      </w:r>
      <w:r>
        <w:instrText xml:space="preserve"> HYPERLINK \l "_Toc171495864" </w:instrText>
      </w:r>
      <w:r>
        <w:fldChar w:fldCharType="separate"/>
      </w:r>
      <w:r>
        <w:rPr>
          <w:rStyle w:val="17"/>
        </w:rPr>
        <w:t>三、技术规格及要求</w:t>
      </w:r>
      <w:r>
        <w:tab/>
      </w:r>
      <w:r>
        <w:fldChar w:fldCharType="begin"/>
      </w:r>
      <w:r>
        <w:instrText xml:space="preserve"> PAGEREF _Toc171495864 \h </w:instrText>
      </w:r>
      <w:r>
        <w:fldChar w:fldCharType="separate"/>
      </w:r>
      <w:r>
        <w:t>2</w:t>
      </w:r>
      <w:r>
        <w:fldChar w:fldCharType="end"/>
      </w:r>
      <w:r>
        <w:fldChar w:fldCharType="end"/>
      </w:r>
    </w:p>
    <w:p>
      <w:pPr>
        <w:pStyle w:val="12"/>
        <w:tabs>
          <w:tab w:val="right" w:leader="dot" w:pos="8296"/>
        </w:tabs>
        <w:rPr>
          <w:rFonts w:cstheme="minorBidi"/>
          <w:kern w:val="2"/>
          <w:szCs w:val="24"/>
          <w14:ligatures w14:val="standardContextual"/>
        </w:rPr>
      </w:pPr>
      <w:r>
        <w:fldChar w:fldCharType="begin"/>
      </w:r>
      <w:r>
        <w:instrText xml:space="preserve"> HYPERLINK \l "_Toc171495865" </w:instrText>
      </w:r>
      <w:r>
        <w:fldChar w:fldCharType="separate"/>
      </w:r>
      <w:r>
        <w:rPr>
          <w:rStyle w:val="17"/>
        </w:rPr>
        <w:t>四、付款方式</w:t>
      </w:r>
      <w:r>
        <w:tab/>
      </w:r>
      <w:r>
        <w:fldChar w:fldCharType="begin"/>
      </w:r>
      <w:r>
        <w:instrText xml:space="preserve"> PAGEREF _Toc171495865 \h </w:instrText>
      </w:r>
      <w:r>
        <w:fldChar w:fldCharType="separate"/>
      </w:r>
      <w:r>
        <w:t>2</w:t>
      </w:r>
      <w:r>
        <w:fldChar w:fldCharType="end"/>
      </w:r>
      <w:r>
        <w:fldChar w:fldCharType="end"/>
      </w:r>
    </w:p>
    <w:p>
      <w:pPr>
        <w:pStyle w:val="12"/>
        <w:tabs>
          <w:tab w:val="right" w:leader="dot" w:pos="8296"/>
        </w:tabs>
        <w:rPr>
          <w:rFonts w:cstheme="minorBidi"/>
          <w:kern w:val="2"/>
          <w:szCs w:val="24"/>
          <w14:ligatures w14:val="standardContextual"/>
        </w:rPr>
      </w:pPr>
      <w:r>
        <w:fldChar w:fldCharType="begin"/>
      </w:r>
      <w:r>
        <w:instrText xml:space="preserve"> HYPERLINK \l "_Toc171495866" </w:instrText>
      </w:r>
      <w:r>
        <w:fldChar w:fldCharType="separate"/>
      </w:r>
      <w:r>
        <w:rPr>
          <w:rStyle w:val="17"/>
        </w:rPr>
        <w:t>五、合格供应商必须符合下列条件</w:t>
      </w:r>
      <w:r>
        <w:tab/>
      </w:r>
      <w:r>
        <w:fldChar w:fldCharType="begin"/>
      </w:r>
      <w:r>
        <w:instrText xml:space="preserve"> PAGEREF _Toc171495866 \h </w:instrText>
      </w:r>
      <w:r>
        <w:fldChar w:fldCharType="separate"/>
      </w:r>
      <w:r>
        <w:t>2</w:t>
      </w:r>
      <w:r>
        <w:fldChar w:fldCharType="end"/>
      </w:r>
      <w:r>
        <w:fldChar w:fldCharType="end"/>
      </w:r>
    </w:p>
    <w:p>
      <w:pPr>
        <w:pStyle w:val="12"/>
        <w:tabs>
          <w:tab w:val="right" w:leader="dot" w:pos="8296"/>
        </w:tabs>
        <w:rPr>
          <w:rFonts w:cstheme="minorBidi"/>
          <w:kern w:val="2"/>
          <w:szCs w:val="24"/>
          <w14:ligatures w14:val="standardContextual"/>
        </w:rPr>
      </w:pPr>
      <w:r>
        <w:fldChar w:fldCharType="begin"/>
      </w:r>
      <w:r>
        <w:instrText xml:space="preserve"> HYPERLINK \l "_Toc171495867" </w:instrText>
      </w:r>
      <w:r>
        <w:fldChar w:fldCharType="separate"/>
      </w:r>
      <w:r>
        <w:rPr>
          <w:rStyle w:val="17"/>
        </w:rPr>
        <w:t>六、现场踏勘</w:t>
      </w:r>
      <w:r>
        <w:tab/>
      </w:r>
      <w:r>
        <w:fldChar w:fldCharType="begin"/>
      </w:r>
      <w:r>
        <w:instrText xml:space="preserve"> PAGEREF _Toc171495867 \h </w:instrText>
      </w:r>
      <w:r>
        <w:fldChar w:fldCharType="separate"/>
      </w:r>
      <w:r>
        <w:t>3</w:t>
      </w:r>
      <w:r>
        <w:fldChar w:fldCharType="end"/>
      </w:r>
      <w:r>
        <w:fldChar w:fldCharType="end"/>
      </w:r>
    </w:p>
    <w:p>
      <w:pPr>
        <w:pStyle w:val="12"/>
        <w:tabs>
          <w:tab w:val="right" w:leader="dot" w:pos="8296"/>
        </w:tabs>
        <w:rPr>
          <w:rFonts w:cstheme="minorBidi"/>
          <w:kern w:val="2"/>
          <w:szCs w:val="24"/>
          <w14:ligatures w14:val="standardContextual"/>
        </w:rPr>
      </w:pPr>
      <w:r>
        <w:fldChar w:fldCharType="begin"/>
      </w:r>
      <w:r>
        <w:instrText xml:space="preserve"> HYPERLINK \l "_Toc171495868" </w:instrText>
      </w:r>
      <w:r>
        <w:fldChar w:fldCharType="separate"/>
      </w:r>
      <w:r>
        <w:rPr>
          <w:rStyle w:val="17"/>
        </w:rPr>
        <w:t>七、响应文件的组成</w:t>
      </w:r>
      <w:r>
        <w:tab/>
      </w:r>
      <w:r>
        <w:fldChar w:fldCharType="begin"/>
      </w:r>
      <w:r>
        <w:instrText xml:space="preserve"> PAGEREF _Toc171495868 \h </w:instrText>
      </w:r>
      <w:r>
        <w:fldChar w:fldCharType="separate"/>
      </w:r>
      <w:r>
        <w:t>3</w:t>
      </w:r>
      <w:r>
        <w:fldChar w:fldCharType="end"/>
      </w:r>
      <w:r>
        <w:fldChar w:fldCharType="end"/>
      </w:r>
    </w:p>
    <w:p>
      <w:pPr>
        <w:pStyle w:val="12"/>
        <w:tabs>
          <w:tab w:val="right" w:leader="dot" w:pos="8296"/>
        </w:tabs>
        <w:rPr>
          <w:rFonts w:cstheme="minorBidi"/>
          <w:kern w:val="2"/>
          <w:szCs w:val="24"/>
          <w14:ligatures w14:val="standardContextual"/>
        </w:rPr>
      </w:pPr>
      <w:r>
        <w:fldChar w:fldCharType="begin"/>
      </w:r>
      <w:r>
        <w:instrText xml:space="preserve"> HYPERLINK \l "_Toc171495869" </w:instrText>
      </w:r>
      <w:r>
        <w:fldChar w:fldCharType="separate"/>
      </w:r>
      <w:r>
        <w:rPr>
          <w:rStyle w:val="17"/>
        </w:rPr>
        <w:t>七、递交响应文件及样品的截止时间、地点和要求</w:t>
      </w:r>
      <w:r>
        <w:tab/>
      </w:r>
      <w:r>
        <w:fldChar w:fldCharType="begin"/>
      </w:r>
      <w:r>
        <w:instrText xml:space="preserve"> PAGEREF _Toc171495869 \h </w:instrText>
      </w:r>
      <w:r>
        <w:fldChar w:fldCharType="separate"/>
      </w:r>
      <w:r>
        <w:t>3</w:t>
      </w:r>
      <w:r>
        <w:fldChar w:fldCharType="end"/>
      </w:r>
      <w:r>
        <w:fldChar w:fldCharType="end"/>
      </w:r>
    </w:p>
    <w:p>
      <w:pPr>
        <w:pStyle w:val="12"/>
        <w:tabs>
          <w:tab w:val="right" w:leader="dot" w:pos="8296"/>
        </w:tabs>
        <w:rPr>
          <w:rFonts w:cstheme="minorBidi"/>
          <w:kern w:val="2"/>
          <w:szCs w:val="24"/>
          <w14:ligatures w14:val="standardContextual"/>
        </w:rPr>
      </w:pPr>
      <w:r>
        <w:fldChar w:fldCharType="begin"/>
      </w:r>
      <w:r>
        <w:instrText xml:space="preserve"> HYPERLINK \l "_Toc171495870" </w:instrText>
      </w:r>
      <w:r>
        <w:fldChar w:fldCharType="separate"/>
      </w:r>
      <w:r>
        <w:rPr>
          <w:rStyle w:val="17"/>
        </w:rPr>
        <w:t>八、供应商确定原则</w:t>
      </w:r>
      <w:r>
        <w:tab/>
      </w:r>
      <w:r>
        <w:fldChar w:fldCharType="begin"/>
      </w:r>
      <w:r>
        <w:instrText xml:space="preserve"> PAGEREF _Toc171495870 \h </w:instrText>
      </w:r>
      <w:r>
        <w:fldChar w:fldCharType="separate"/>
      </w:r>
      <w:r>
        <w:t>4</w:t>
      </w:r>
      <w:r>
        <w:fldChar w:fldCharType="end"/>
      </w:r>
      <w:r>
        <w:fldChar w:fldCharType="end"/>
      </w:r>
    </w:p>
    <w:p>
      <w:pPr>
        <w:pStyle w:val="12"/>
        <w:tabs>
          <w:tab w:val="right" w:leader="dot" w:pos="8296"/>
        </w:tabs>
        <w:rPr>
          <w:rFonts w:cstheme="minorBidi"/>
          <w:kern w:val="2"/>
          <w:szCs w:val="24"/>
          <w14:ligatures w14:val="standardContextual"/>
        </w:rPr>
      </w:pPr>
      <w:r>
        <w:fldChar w:fldCharType="begin"/>
      </w:r>
      <w:r>
        <w:instrText xml:space="preserve"> HYPERLINK \l "_Toc171495871" </w:instrText>
      </w:r>
      <w:r>
        <w:fldChar w:fldCharType="separate"/>
      </w:r>
      <w:r>
        <w:rPr>
          <w:rStyle w:val="17"/>
        </w:rPr>
        <w:t>九、联系方式</w:t>
      </w:r>
      <w:r>
        <w:tab/>
      </w:r>
      <w:r>
        <w:fldChar w:fldCharType="begin"/>
      </w:r>
      <w:r>
        <w:instrText xml:space="preserve"> PAGEREF _Toc171495871 \h </w:instrText>
      </w:r>
      <w:r>
        <w:fldChar w:fldCharType="separate"/>
      </w:r>
      <w:r>
        <w:t>4</w:t>
      </w:r>
      <w:r>
        <w:fldChar w:fldCharType="end"/>
      </w:r>
      <w:r>
        <w:fldChar w:fldCharType="end"/>
      </w:r>
    </w:p>
    <w:p>
      <w:pPr>
        <w:pStyle w:val="12"/>
        <w:tabs>
          <w:tab w:val="right" w:leader="dot" w:pos="8296"/>
        </w:tabs>
        <w:rPr>
          <w:rFonts w:cstheme="minorBidi"/>
          <w:kern w:val="2"/>
          <w:szCs w:val="24"/>
          <w14:ligatures w14:val="standardContextual"/>
        </w:rPr>
      </w:pPr>
      <w:r>
        <w:fldChar w:fldCharType="begin"/>
      </w:r>
      <w:r>
        <w:instrText xml:space="preserve"> HYPERLINK \l "_Toc171495872" </w:instrText>
      </w:r>
      <w:r>
        <w:fldChar w:fldCharType="separate"/>
      </w:r>
      <w:r>
        <w:rPr>
          <w:rStyle w:val="17"/>
        </w:rPr>
        <w:t>十、其他</w:t>
      </w:r>
      <w:r>
        <w:tab/>
      </w:r>
      <w:r>
        <w:fldChar w:fldCharType="begin"/>
      </w:r>
      <w:r>
        <w:instrText xml:space="preserve"> PAGEREF _Toc171495872 \h </w:instrText>
      </w:r>
      <w:r>
        <w:fldChar w:fldCharType="separate"/>
      </w:r>
      <w:r>
        <w:t>4</w:t>
      </w:r>
      <w:r>
        <w:fldChar w:fldCharType="end"/>
      </w:r>
      <w:r>
        <w:fldChar w:fldCharType="end"/>
      </w:r>
    </w:p>
    <w:p>
      <w:pPr>
        <w:pStyle w:val="11"/>
        <w:tabs>
          <w:tab w:val="right" w:leader="dot" w:pos="8296"/>
        </w:tabs>
        <w:rPr>
          <w:rFonts w:asciiTheme="minorHAnsi" w:hAnsiTheme="minorHAnsi" w:eastAsiaTheme="minorEastAsia" w:cstheme="minorBidi"/>
          <w:bCs w:val="0"/>
          <w:caps w:val="0"/>
          <w:sz w:val="22"/>
          <w:szCs w:val="24"/>
          <w14:ligatures w14:val="standardContextual"/>
        </w:rPr>
      </w:pPr>
      <w:r>
        <w:fldChar w:fldCharType="begin"/>
      </w:r>
      <w:r>
        <w:instrText xml:space="preserve"> HYPERLINK \l "_Toc171495873" </w:instrText>
      </w:r>
      <w:r>
        <w:fldChar w:fldCharType="separate"/>
      </w:r>
      <w:r>
        <w:rPr>
          <w:rStyle w:val="17"/>
        </w:rPr>
        <w:t>第二部分 技术规格及要求</w:t>
      </w:r>
      <w:r>
        <w:tab/>
      </w:r>
      <w:r>
        <w:fldChar w:fldCharType="begin"/>
      </w:r>
      <w:r>
        <w:instrText xml:space="preserve"> PAGEREF _Toc171495873 \h </w:instrText>
      </w:r>
      <w:r>
        <w:fldChar w:fldCharType="separate"/>
      </w:r>
      <w:r>
        <w:t>5</w:t>
      </w:r>
      <w:r>
        <w:fldChar w:fldCharType="end"/>
      </w:r>
      <w:r>
        <w:fldChar w:fldCharType="end"/>
      </w:r>
    </w:p>
    <w:p>
      <w:pPr>
        <w:pStyle w:val="12"/>
        <w:tabs>
          <w:tab w:val="right" w:leader="dot" w:pos="8296"/>
        </w:tabs>
        <w:rPr>
          <w:rFonts w:cstheme="minorBidi"/>
          <w:kern w:val="2"/>
          <w:szCs w:val="24"/>
          <w14:ligatures w14:val="standardContextual"/>
        </w:rPr>
      </w:pPr>
      <w:r>
        <w:fldChar w:fldCharType="begin"/>
      </w:r>
      <w:r>
        <w:instrText xml:space="preserve"> HYPERLINK \l "_Toc171495874" </w:instrText>
      </w:r>
      <w:r>
        <w:fldChar w:fldCharType="separate"/>
      </w:r>
      <w:r>
        <w:rPr>
          <w:rStyle w:val="17"/>
          <w:lang w:eastAsia="zh-Hans"/>
        </w:rPr>
        <w:t>一、</w:t>
      </w:r>
      <w:r>
        <w:rPr>
          <w:rStyle w:val="17"/>
        </w:rPr>
        <w:t>业务需求</w:t>
      </w:r>
      <w:r>
        <w:tab/>
      </w:r>
      <w:r>
        <w:fldChar w:fldCharType="begin"/>
      </w:r>
      <w:r>
        <w:instrText xml:space="preserve"> PAGEREF _Toc171495874 \h </w:instrText>
      </w:r>
      <w:r>
        <w:fldChar w:fldCharType="separate"/>
      </w:r>
      <w:r>
        <w:t>5</w:t>
      </w:r>
      <w:r>
        <w:fldChar w:fldCharType="end"/>
      </w:r>
      <w:r>
        <w:fldChar w:fldCharType="end"/>
      </w:r>
    </w:p>
    <w:p>
      <w:pPr>
        <w:pStyle w:val="11"/>
        <w:tabs>
          <w:tab w:val="right" w:leader="dot" w:pos="8296"/>
        </w:tabs>
        <w:rPr>
          <w:rFonts w:asciiTheme="minorHAnsi" w:hAnsiTheme="minorHAnsi" w:eastAsiaTheme="minorEastAsia" w:cstheme="minorBidi"/>
          <w:bCs w:val="0"/>
          <w:caps w:val="0"/>
          <w:sz w:val="22"/>
          <w:szCs w:val="24"/>
          <w14:ligatures w14:val="standardContextual"/>
        </w:rPr>
      </w:pPr>
      <w:r>
        <w:fldChar w:fldCharType="begin"/>
      </w:r>
      <w:r>
        <w:instrText xml:space="preserve"> HYPERLINK \l "_Toc171495875" </w:instrText>
      </w:r>
      <w:r>
        <w:fldChar w:fldCharType="separate"/>
      </w:r>
      <w:r>
        <w:rPr>
          <w:rStyle w:val="17"/>
        </w:rPr>
        <w:t>第三部分 报价供应商须知</w:t>
      </w:r>
      <w:r>
        <w:tab/>
      </w:r>
      <w:r>
        <w:fldChar w:fldCharType="begin"/>
      </w:r>
      <w:r>
        <w:instrText xml:space="preserve"> PAGEREF _Toc171495875 \h </w:instrText>
      </w:r>
      <w:r>
        <w:fldChar w:fldCharType="separate"/>
      </w:r>
      <w:r>
        <w:t>6</w:t>
      </w:r>
      <w:r>
        <w:fldChar w:fldCharType="end"/>
      </w:r>
      <w:r>
        <w:fldChar w:fldCharType="end"/>
      </w:r>
    </w:p>
    <w:p>
      <w:pPr>
        <w:pStyle w:val="12"/>
        <w:tabs>
          <w:tab w:val="right" w:leader="dot" w:pos="8296"/>
        </w:tabs>
        <w:rPr>
          <w:rFonts w:cstheme="minorBidi"/>
          <w:kern w:val="2"/>
          <w:szCs w:val="24"/>
          <w14:ligatures w14:val="standardContextual"/>
        </w:rPr>
      </w:pPr>
      <w:r>
        <w:fldChar w:fldCharType="begin"/>
      </w:r>
      <w:r>
        <w:instrText xml:space="preserve"> HYPERLINK \l "_Toc171495876" </w:instrText>
      </w:r>
      <w:r>
        <w:fldChar w:fldCharType="separate"/>
      </w:r>
      <w:r>
        <w:rPr>
          <w:rStyle w:val="17"/>
        </w:rPr>
        <w:t>四、响应文件的递交</w:t>
      </w:r>
      <w:r>
        <w:tab/>
      </w:r>
      <w:r>
        <w:fldChar w:fldCharType="begin"/>
      </w:r>
      <w:r>
        <w:instrText xml:space="preserve"> PAGEREF _Toc171495876 \h </w:instrText>
      </w:r>
      <w:r>
        <w:fldChar w:fldCharType="separate"/>
      </w:r>
      <w:r>
        <w:t>7</w:t>
      </w:r>
      <w:r>
        <w:fldChar w:fldCharType="end"/>
      </w:r>
      <w:r>
        <w:fldChar w:fldCharType="end"/>
      </w:r>
    </w:p>
    <w:p>
      <w:pPr>
        <w:pStyle w:val="12"/>
        <w:tabs>
          <w:tab w:val="right" w:leader="dot" w:pos="8296"/>
        </w:tabs>
        <w:rPr>
          <w:rFonts w:cstheme="minorBidi"/>
          <w:kern w:val="2"/>
          <w:szCs w:val="24"/>
          <w14:ligatures w14:val="standardContextual"/>
        </w:rPr>
      </w:pPr>
      <w:r>
        <w:fldChar w:fldCharType="begin"/>
      </w:r>
      <w:r>
        <w:instrText xml:space="preserve"> HYPERLINK \l "_Toc171495877" </w:instrText>
      </w:r>
      <w:r>
        <w:fldChar w:fldCharType="separate"/>
      </w:r>
      <w:r>
        <w:rPr>
          <w:rStyle w:val="17"/>
        </w:rPr>
        <w:t>五、评审</w:t>
      </w:r>
      <w:r>
        <w:tab/>
      </w:r>
      <w:r>
        <w:fldChar w:fldCharType="begin"/>
      </w:r>
      <w:r>
        <w:instrText xml:space="preserve"> PAGEREF _Toc171495877 \h </w:instrText>
      </w:r>
      <w:r>
        <w:fldChar w:fldCharType="separate"/>
      </w:r>
      <w:r>
        <w:t>8</w:t>
      </w:r>
      <w:r>
        <w:fldChar w:fldCharType="end"/>
      </w:r>
      <w:r>
        <w:fldChar w:fldCharType="end"/>
      </w:r>
    </w:p>
    <w:p>
      <w:pPr>
        <w:pStyle w:val="12"/>
        <w:tabs>
          <w:tab w:val="right" w:leader="dot" w:pos="8296"/>
        </w:tabs>
        <w:rPr>
          <w:rFonts w:cstheme="minorBidi"/>
          <w:kern w:val="2"/>
          <w:szCs w:val="24"/>
          <w14:ligatures w14:val="standardContextual"/>
        </w:rPr>
      </w:pPr>
      <w:r>
        <w:fldChar w:fldCharType="begin"/>
      </w:r>
      <w:r>
        <w:instrText xml:space="preserve"> HYPERLINK \l "_Toc171495878" </w:instrText>
      </w:r>
      <w:r>
        <w:fldChar w:fldCharType="separate"/>
      </w:r>
      <w:r>
        <w:rPr>
          <w:rStyle w:val="17"/>
        </w:rPr>
        <w:t>六、合同授予</w:t>
      </w:r>
      <w:r>
        <w:tab/>
      </w:r>
      <w:r>
        <w:fldChar w:fldCharType="begin"/>
      </w:r>
      <w:r>
        <w:instrText xml:space="preserve"> PAGEREF _Toc171495878 \h </w:instrText>
      </w:r>
      <w:r>
        <w:fldChar w:fldCharType="separate"/>
      </w:r>
      <w:r>
        <w:t>9</w:t>
      </w:r>
      <w:r>
        <w:fldChar w:fldCharType="end"/>
      </w:r>
      <w:r>
        <w:fldChar w:fldCharType="end"/>
      </w:r>
    </w:p>
    <w:p>
      <w:pPr>
        <w:pStyle w:val="12"/>
        <w:tabs>
          <w:tab w:val="right" w:leader="dot" w:pos="8296"/>
        </w:tabs>
        <w:rPr>
          <w:rFonts w:cstheme="minorBidi"/>
          <w:kern w:val="2"/>
          <w:szCs w:val="24"/>
          <w14:ligatures w14:val="standardContextual"/>
        </w:rPr>
      </w:pPr>
      <w:r>
        <w:fldChar w:fldCharType="begin"/>
      </w:r>
      <w:r>
        <w:instrText xml:space="preserve"> HYPERLINK \l "_Toc171495879" </w:instrText>
      </w:r>
      <w:r>
        <w:fldChar w:fldCharType="separate"/>
      </w:r>
      <w:r>
        <w:rPr>
          <w:rStyle w:val="17"/>
        </w:rPr>
        <w:t>七、质疑与举报</w:t>
      </w:r>
      <w:r>
        <w:tab/>
      </w:r>
      <w:r>
        <w:fldChar w:fldCharType="begin"/>
      </w:r>
      <w:r>
        <w:instrText xml:space="preserve"> PAGEREF _Toc171495879 \h </w:instrText>
      </w:r>
      <w:r>
        <w:fldChar w:fldCharType="separate"/>
      </w:r>
      <w:r>
        <w:t>10</w:t>
      </w:r>
      <w:r>
        <w:fldChar w:fldCharType="end"/>
      </w:r>
      <w:r>
        <w:fldChar w:fldCharType="end"/>
      </w:r>
    </w:p>
    <w:p>
      <w:pPr>
        <w:pStyle w:val="11"/>
        <w:tabs>
          <w:tab w:val="right" w:leader="dot" w:pos="8296"/>
        </w:tabs>
        <w:rPr>
          <w:rFonts w:asciiTheme="minorHAnsi" w:hAnsiTheme="minorHAnsi" w:eastAsiaTheme="minorEastAsia" w:cstheme="minorBidi"/>
          <w:bCs w:val="0"/>
          <w:caps w:val="0"/>
          <w:sz w:val="22"/>
          <w:szCs w:val="24"/>
          <w14:ligatures w14:val="standardContextual"/>
        </w:rPr>
      </w:pPr>
      <w:r>
        <w:fldChar w:fldCharType="begin"/>
      </w:r>
      <w:r>
        <w:instrText xml:space="preserve"> HYPERLINK \l "_Toc171495880" </w:instrText>
      </w:r>
      <w:r>
        <w:fldChar w:fldCharType="separate"/>
      </w:r>
      <w:r>
        <w:rPr>
          <w:rStyle w:val="17"/>
        </w:rPr>
        <w:t>第四部分 合同文本及条款（参考）</w:t>
      </w:r>
      <w:r>
        <w:tab/>
      </w:r>
      <w:r>
        <w:fldChar w:fldCharType="begin"/>
      </w:r>
      <w:r>
        <w:instrText xml:space="preserve"> PAGEREF _Toc171495880 \h </w:instrText>
      </w:r>
      <w:r>
        <w:fldChar w:fldCharType="separate"/>
      </w:r>
      <w:r>
        <w:t>11</w:t>
      </w:r>
      <w:r>
        <w:fldChar w:fldCharType="end"/>
      </w:r>
      <w:r>
        <w:fldChar w:fldCharType="end"/>
      </w:r>
    </w:p>
    <w:p>
      <w:pPr>
        <w:pStyle w:val="11"/>
        <w:tabs>
          <w:tab w:val="right" w:leader="dot" w:pos="8296"/>
        </w:tabs>
        <w:rPr>
          <w:rFonts w:asciiTheme="minorHAnsi" w:hAnsiTheme="minorHAnsi" w:eastAsiaTheme="minorEastAsia" w:cstheme="minorBidi"/>
          <w:bCs w:val="0"/>
          <w:caps w:val="0"/>
          <w:sz w:val="22"/>
          <w:szCs w:val="24"/>
          <w14:ligatures w14:val="standardContextual"/>
        </w:rPr>
      </w:pPr>
      <w:r>
        <w:fldChar w:fldCharType="begin"/>
      </w:r>
      <w:r>
        <w:instrText xml:space="preserve"> HYPERLINK \l "_Toc171495881" </w:instrText>
      </w:r>
      <w:r>
        <w:fldChar w:fldCharType="separate"/>
      </w:r>
      <w:r>
        <w:rPr>
          <w:rStyle w:val="17"/>
        </w:rPr>
        <w:t>第五部分 响应文件格式</w:t>
      </w:r>
      <w:r>
        <w:tab/>
      </w:r>
      <w:r>
        <w:fldChar w:fldCharType="begin"/>
      </w:r>
      <w:r>
        <w:instrText xml:space="preserve"> PAGEREF _Toc171495881 \h </w:instrText>
      </w:r>
      <w:r>
        <w:fldChar w:fldCharType="separate"/>
      </w:r>
      <w:r>
        <w:t>16</w:t>
      </w:r>
      <w:r>
        <w:fldChar w:fldCharType="end"/>
      </w:r>
      <w:r>
        <w:fldChar w:fldCharType="end"/>
      </w:r>
    </w:p>
    <w:p>
      <w:pPr>
        <w:pStyle w:val="11"/>
        <w:tabs>
          <w:tab w:val="right" w:leader="dot" w:pos="8296"/>
        </w:tabs>
        <w:rPr>
          <w:rFonts w:asciiTheme="minorHAnsi" w:hAnsiTheme="minorHAnsi" w:eastAsiaTheme="minorEastAsia" w:cstheme="minorBidi"/>
          <w:bCs w:val="0"/>
          <w:caps w:val="0"/>
          <w:sz w:val="22"/>
          <w:szCs w:val="24"/>
          <w14:ligatures w14:val="standardContextual"/>
        </w:rPr>
      </w:pPr>
      <w:r>
        <w:fldChar w:fldCharType="begin"/>
      </w:r>
      <w:r>
        <w:instrText xml:space="preserve"> HYPERLINK \l "_Toc171495882" </w:instrText>
      </w:r>
      <w:r>
        <w:fldChar w:fldCharType="separate"/>
      </w:r>
      <w:r>
        <w:rPr>
          <w:rStyle w:val="17"/>
        </w:rPr>
        <w:t>第六部分 评审办法</w:t>
      </w:r>
      <w:r>
        <w:tab/>
      </w:r>
      <w:r>
        <w:fldChar w:fldCharType="begin"/>
      </w:r>
      <w:r>
        <w:instrText xml:space="preserve"> PAGEREF _Toc171495882 \h </w:instrText>
      </w:r>
      <w:r>
        <w:fldChar w:fldCharType="separate"/>
      </w:r>
      <w:r>
        <w:t>34</w:t>
      </w:r>
      <w:r>
        <w:fldChar w:fldCharType="end"/>
      </w:r>
      <w:r>
        <w:fldChar w:fldCharType="end"/>
      </w:r>
    </w:p>
    <w:p>
      <w:pPr>
        <w:pStyle w:val="12"/>
        <w:tabs>
          <w:tab w:val="right" w:leader="dot" w:pos="8296"/>
        </w:tabs>
        <w:rPr>
          <w:rFonts w:cstheme="minorBidi"/>
          <w:kern w:val="2"/>
          <w:szCs w:val="24"/>
          <w14:ligatures w14:val="standardContextual"/>
        </w:rPr>
      </w:pPr>
      <w:r>
        <w:fldChar w:fldCharType="begin"/>
      </w:r>
      <w:r>
        <w:instrText xml:space="preserve"> HYPERLINK \l "_Toc171495883" </w:instrText>
      </w:r>
      <w:r>
        <w:fldChar w:fldCharType="separate"/>
      </w:r>
      <w:r>
        <w:rPr>
          <w:rStyle w:val="17"/>
        </w:rPr>
        <w:t>一、资格性审查</w:t>
      </w:r>
      <w:r>
        <w:tab/>
      </w:r>
      <w:r>
        <w:fldChar w:fldCharType="begin"/>
      </w:r>
      <w:r>
        <w:instrText xml:space="preserve"> PAGEREF _Toc171495883 \h </w:instrText>
      </w:r>
      <w:r>
        <w:fldChar w:fldCharType="separate"/>
      </w:r>
      <w:r>
        <w:t>34</w:t>
      </w:r>
      <w:r>
        <w:fldChar w:fldCharType="end"/>
      </w:r>
      <w:r>
        <w:fldChar w:fldCharType="end"/>
      </w:r>
    </w:p>
    <w:p>
      <w:pPr>
        <w:pStyle w:val="12"/>
        <w:tabs>
          <w:tab w:val="right" w:leader="dot" w:pos="8296"/>
        </w:tabs>
        <w:rPr>
          <w:rFonts w:cstheme="minorBidi"/>
          <w:kern w:val="2"/>
          <w:szCs w:val="24"/>
          <w14:ligatures w14:val="standardContextual"/>
        </w:rPr>
      </w:pPr>
      <w:r>
        <w:fldChar w:fldCharType="begin"/>
      </w:r>
      <w:r>
        <w:instrText xml:space="preserve"> HYPERLINK \l "_Toc171495884" </w:instrText>
      </w:r>
      <w:r>
        <w:fldChar w:fldCharType="separate"/>
      </w:r>
      <w:r>
        <w:rPr>
          <w:rStyle w:val="17"/>
        </w:rPr>
        <w:t>二、评审小组</w:t>
      </w:r>
      <w:r>
        <w:tab/>
      </w:r>
      <w:r>
        <w:fldChar w:fldCharType="begin"/>
      </w:r>
      <w:r>
        <w:instrText xml:space="preserve"> PAGEREF _Toc171495884 \h </w:instrText>
      </w:r>
      <w:r>
        <w:fldChar w:fldCharType="separate"/>
      </w:r>
      <w:r>
        <w:t>34</w:t>
      </w:r>
      <w:r>
        <w:fldChar w:fldCharType="end"/>
      </w:r>
      <w:r>
        <w:fldChar w:fldCharType="end"/>
      </w:r>
    </w:p>
    <w:p>
      <w:pPr>
        <w:pStyle w:val="12"/>
        <w:tabs>
          <w:tab w:val="right" w:leader="dot" w:pos="8296"/>
        </w:tabs>
        <w:rPr>
          <w:rFonts w:cstheme="minorBidi"/>
          <w:kern w:val="2"/>
          <w:szCs w:val="24"/>
          <w14:ligatures w14:val="standardContextual"/>
        </w:rPr>
      </w:pPr>
      <w:r>
        <w:fldChar w:fldCharType="begin"/>
      </w:r>
      <w:r>
        <w:instrText xml:space="preserve"> HYPERLINK \l "_Toc171495885" </w:instrText>
      </w:r>
      <w:r>
        <w:fldChar w:fldCharType="separate"/>
      </w:r>
      <w:r>
        <w:rPr>
          <w:rStyle w:val="17"/>
        </w:rPr>
        <w:t>三、详细评审</w:t>
      </w:r>
      <w:r>
        <w:tab/>
      </w:r>
      <w:r>
        <w:fldChar w:fldCharType="begin"/>
      </w:r>
      <w:r>
        <w:instrText xml:space="preserve"> PAGEREF _Toc171495885 \h </w:instrText>
      </w:r>
      <w:r>
        <w:fldChar w:fldCharType="separate"/>
      </w:r>
      <w:r>
        <w:t>35</w:t>
      </w:r>
      <w:r>
        <w:fldChar w:fldCharType="end"/>
      </w:r>
      <w:r>
        <w:fldChar w:fldCharType="end"/>
      </w:r>
    </w:p>
    <w:p>
      <w:pPr>
        <w:pStyle w:val="12"/>
        <w:tabs>
          <w:tab w:val="right" w:leader="dot" w:pos="8296"/>
        </w:tabs>
        <w:rPr>
          <w:rFonts w:cstheme="minorBidi"/>
          <w:kern w:val="2"/>
          <w:szCs w:val="24"/>
          <w14:ligatures w14:val="standardContextual"/>
        </w:rPr>
      </w:pPr>
      <w:r>
        <w:fldChar w:fldCharType="begin"/>
      </w:r>
      <w:r>
        <w:instrText xml:space="preserve"> HYPERLINK \l "_Toc171495886" </w:instrText>
      </w:r>
      <w:r>
        <w:fldChar w:fldCharType="separate"/>
      </w:r>
      <w:r>
        <w:rPr>
          <w:rStyle w:val="17"/>
        </w:rPr>
        <w:t>四、评分细则</w:t>
      </w:r>
      <w:r>
        <w:tab/>
      </w:r>
      <w:r>
        <w:fldChar w:fldCharType="begin"/>
      </w:r>
      <w:r>
        <w:instrText xml:space="preserve"> PAGEREF _Toc171495886 \h </w:instrText>
      </w:r>
      <w:r>
        <w:fldChar w:fldCharType="separate"/>
      </w:r>
      <w:r>
        <w:t>35</w:t>
      </w:r>
      <w:r>
        <w:fldChar w:fldCharType="end"/>
      </w:r>
      <w:r>
        <w:fldChar w:fldCharType="end"/>
      </w:r>
    </w:p>
    <w:p>
      <w:pPr>
        <w:widowControl/>
        <w:jc w:val="left"/>
        <w:rPr>
          <w:rFonts w:ascii="宋体" w:hAnsi="宋体"/>
          <w:szCs w:val="21"/>
        </w:rPr>
      </w:pPr>
      <w:r>
        <w:rPr>
          <w:rFonts w:ascii="宋体" w:hAnsi="宋体"/>
          <w:szCs w:val="21"/>
        </w:rPr>
        <w:fldChar w:fldCharType="end"/>
      </w:r>
    </w:p>
    <w:p>
      <w:pPr>
        <w:widowControl/>
        <w:jc w:val="left"/>
        <w:rPr>
          <w:rFonts w:ascii="宋体" w:hAnsi="宋体"/>
          <w:szCs w:val="21"/>
        </w:rPr>
      </w:pPr>
      <w:r>
        <w:rPr>
          <w:rFonts w:ascii="宋体" w:hAnsi="宋体"/>
          <w:szCs w:val="21"/>
        </w:rPr>
        <w:br w:type="page"/>
      </w:r>
    </w:p>
    <w:p>
      <w:pPr>
        <w:pStyle w:val="2"/>
      </w:pPr>
      <w:bookmarkStart w:id="1" w:name="_Toc171495861"/>
      <w:r>
        <w:rPr>
          <w:rFonts w:hint="eastAsia"/>
        </w:rPr>
        <w:t>第一部分 询价采购公告</w:t>
      </w:r>
      <w:bookmarkEnd w:id="1"/>
    </w:p>
    <w:p>
      <w:pPr>
        <w:spacing w:line="300" w:lineRule="auto"/>
        <w:ind w:firstLine="420" w:firstLineChars="200"/>
        <w:rPr>
          <w:rFonts w:ascii="宋体" w:hAnsi="宋体"/>
          <w:szCs w:val="21"/>
        </w:rPr>
      </w:pPr>
      <w:r>
        <w:rPr>
          <w:rFonts w:hint="eastAsia" w:ascii="宋体" w:hAnsi="宋体"/>
          <w:szCs w:val="21"/>
        </w:rPr>
        <w:t>上海思耐文化传播有限公司因业务需要，对以下项目进行公开询价采购，欢迎</w:t>
      </w:r>
      <w:r>
        <w:rPr>
          <w:rFonts w:hint="eastAsia" w:ascii="宋体" w:hAnsi="宋体"/>
          <w:szCs w:val="21"/>
          <w:shd w:val="clear" w:color="auto" w:fill="FCFCFC"/>
        </w:rPr>
        <w:t>符合本项目资质条件的响应人报名参与。现将有关事项公告如下：</w:t>
      </w:r>
    </w:p>
    <w:p>
      <w:pPr>
        <w:pStyle w:val="3"/>
      </w:pPr>
      <w:bookmarkStart w:id="2" w:name="_Toc171495862"/>
      <w:r>
        <w:rPr>
          <w:rFonts w:hint="eastAsia"/>
        </w:rPr>
        <w:t>一、项目基本情况</w:t>
      </w:r>
      <w:bookmarkEnd w:id="2"/>
    </w:p>
    <w:p>
      <w:pPr>
        <w:spacing w:line="300" w:lineRule="auto"/>
        <w:ind w:firstLine="420" w:firstLineChars="200"/>
        <w:rPr>
          <w:rFonts w:ascii="宋体" w:hAnsi="宋体"/>
          <w:szCs w:val="21"/>
        </w:rPr>
      </w:pPr>
      <w:r>
        <w:rPr>
          <w:rFonts w:hint="eastAsia" w:ascii="宋体" w:hAnsi="宋体"/>
          <w:szCs w:val="21"/>
        </w:rPr>
        <w:t>1.</w:t>
      </w:r>
      <w:r>
        <w:rPr>
          <w:rFonts w:ascii="宋体" w:hAnsi="宋体"/>
          <w:szCs w:val="21"/>
        </w:rPr>
        <w:t xml:space="preserve"> </w:t>
      </w:r>
      <w:r>
        <w:rPr>
          <w:rFonts w:hint="eastAsia" w:ascii="宋体" w:hAnsi="宋体"/>
          <w:szCs w:val="21"/>
        </w:rPr>
        <w:t>项目名称：</w:t>
      </w:r>
      <w:bookmarkStart w:id="3" w:name="_Hlk152408731"/>
      <w:r>
        <w:rPr>
          <w:rFonts w:hint="eastAsia" w:ascii="宋体" w:hAnsi="宋体"/>
          <w:szCs w:val="21"/>
        </w:rPr>
        <w:t>上海思耐文化传播有限公司</w:t>
      </w:r>
      <w:bookmarkStart w:id="4" w:name="_Hlk170568365"/>
      <w:r>
        <w:rPr>
          <w:rFonts w:hint="eastAsia" w:ascii="宋体" w:hAnsi="宋体"/>
          <w:szCs w:val="21"/>
        </w:rPr>
        <w:t>2024年度设备采购</w:t>
      </w:r>
      <w:bookmarkEnd w:id="4"/>
      <w:r>
        <w:rPr>
          <w:rFonts w:hint="eastAsia" w:ascii="宋体" w:hAnsi="宋体"/>
          <w:szCs w:val="21"/>
        </w:rPr>
        <w:t>项目</w:t>
      </w:r>
      <w:bookmarkEnd w:id="3"/>
    </w:p>
    <w:p>
      <w:pPr>
        <w:spacing w:line="300" w:lineRule="auto"/>
        <w:ind w:firstLine="420" w:firstLineChars="200"/>
        <w:rPr>
          <w:rFonts w:ascii="宋体" w:hAnsi="宋体"/>
          <w:szCs w:val="21"/>
        </w:rPr>
      </w:pPr>
      <w:r>
        <w:rPr>
          <w:rFonts w:hint="eastAsia" w:ascii="宋体" w:hAnsi="宋体"/>
          <w:szCs w:val="21"/>
        </w:rPr>
        <w:t>2．采购主要内容：</w:t>
      </w:r>
    </w:p>
    <w:p>
      <w:pPr>
        <w:spacing w:line="300" w:lineRule="auto"/>
        <w:ind w:firstLine="420" w:firstLineChars="200"/>
        <w:rPr>
          <w:rFonts w:ascii="宋体" w:hAnsi="宋体"/>
          <w:szCs w:val="21"/>
        </w:rPr>
      </w:pPr>
      <w:r>
        <w:rPr>
          <w:rFonts w:hint="eastAsia" w:ascii="宋体" w:hAnsi="宋体"/>
          <w:szCs w:val="21"/>
        </w:rPr>
        <w:t>本次采购设备包含笔记本电脑、图形塔式工作站、手写笔记本电脑，详见下表：</w:t>
      </w:r>
    </w:p>
    <w:tbl>
      <w:tblPr>
        <w:tblStyle w:val="15"/>
        <w:tblW w:w="6463" w:type="dxa"/>
        <w:jc w:val="center"/>
        <w:tblLayout w:type="autofit"/>
        <w:tblCellMar>
          <w:top w:w="0" w:type="dxa"/>
          <w:left w:w="108" w:type="dxa"/>
          <w:bottom w:w="0" w:type="dxa"/>
          <w:right w:w="108" w:type="dxa"/>
        </w:tblCellMar>
      </w:tblPr>
      <w:tblGrid>
        <w:gridCol w:w="988"/>
        <w:gridCol w:w="3974"/>
        <w:gridCol w:w="1501"/>
      </w:tblGrid>
      <w:tr>
        <w:trPr>
          <w:trHeight w:val="327"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397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设备名称</w:t>
            </w:r>
          </w:p>
        </w:tc>
        <w:tc>
          <w:tcPr>
            <w:tcW w:w="15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数量</w:t>
            </w:r>
          </w:p>
        </w:tc>
      </w:tr>
      <w:tr>
        <w:trPr>
          <w:trHeight w:val="133" w:hRule="atLeast"/>
          <w:jc w:val="center"/>
        </w:trPr>
        <w:tc>
          <w:tcPr>
            <w:tcW w:w="9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w:t>
            </w:r>
          </w:p>
        </w:tc>
        <w:tc>
          <w:tcPr>
            <w:tcW w:w="39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办公用笔记本电脑</w:t>
            </w:r>
          </w:p>
        </w:tc>
        <w:tc>
          <w:tcPr>
            <w:tcW w:w="150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szCs w:val="21"/>
              </w:rPr>
              <w:t>5</w:t>
            </w:r>
          </w:p>
        </w:tc>
      </w:tr>
      <w:tr>
        <w:trPr>
          <w:trHeight w:val="58" w:hRule="atLeast"/>
          <w:jc w:val="center"/>
        </w:trPr>
        <w:tc>
          <w:tcPr>
            <w:tcW w:w="9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w:t>
            </w:r>
          </w:p>
        </w:tc>
        <w:tc>
          <w:tcPr>
            <w:tcW w:w="39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开发用笔记本电脑</w:t>
            </w:r>
          </w:p>
        </w:tc>
        <w:tc>
          <w:tcPr>
            <w:tcW w:w="150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szCs w:val="21"/>
              </w:rPr>
              <w:t>4</w:t>
            </w:r>
          </w:p>
        </w:tc>
      </w:tr>
      <w:tr>
        <w:trPr>
          <w:trHeight w:val="281" w:hRule="atLeast"/>
          <w:jc w:val="center"/>
        </w:trPr>
        <w:tc>
          <w:tcPr>
            <w:tcW w:w="9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3</w:t>
            </w:r>
          </w:p>
        </w:tc>
        <w:tc>
          <w:tcPr>
            <w:tcW w:w="39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图形塔式工作站</w:t>
            </w:r>
          </w:p>
        </w:tc>
        <w:tc>
          <w:tcPr>
            <w:tcW w:w="150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szCs w:val="21"/>
              </w:rPr>
              <w:t>3</w:t>
            </w:r>
          </w:p>
        </w:tc>
      </w:tr>
      <w:tr>
        <w:trPr>
          <w:trHeight w:val="251" w:hRule="atLeast"/>
          <w:jc w:val="center"/>
        </w:trPr>
        <w:tc>
          <w:tcPr>
            <w:tcW w:w="9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4</w:t>
            </w:r>
          </w:p>
        </w:tc>
        <w:tc>
          <w:tcPr>
            <w:tcW w:w="39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手写笔记本电脑</w:t>
            </w:r>
          </w:p>
        </w:tc>
        <w:tc>
          <w:tcPr>
            <w:tcW w:w="150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szCs w:val="21"/>
              </w:rPr>
              <w:t>1</w:t>
            </w:r>
          </w:p>
        </w:tc>
      </w:tr>
    </w:tbl>
    <w:p>
      <w:pPr>
        <w:pStyle w:val="3"/>
      </w:pPr>
      <w:bookmarkStart w:id="5" w:name="_Toc171495863"/>
      <w:r>
        <w:rPr>
          <w:rFonts w:hint="eastAsia"/>
        </w:rPr>
        <w:t>二、项目预算限价</w:t>
      </w:r>
      <w:bookmarkEnd w:id="5"/>
    </w:p>
    <w:p>
      <w:pPr>
        <w:spacing w:line="300" w:lineRule="auto"/>
        <w:ind w:firstLine="420" w:firstLineChars="200"/>
        <w:rPr>
          <w:rFonts w:ascii="宋体" w:hAnsi="宋体"/>
          <w:szCs w:val="21"/>
        </w:rPr>
      </w:pPr>
      <w:r>
        <w:rPr>
          <w:rFonts w:hint="eastAsia" w:ascii="宋体" w:hAnsi="宋体"/>
          <w:szCs w:val="21"/>
        </w:rPr>
        <w:t>人民币</w:t>
      </w:r>
      <w:r>
        <w:rPr>
          <w:rFonts w:ascii="宋体" w:hAnsi="宋体"/>
          <w:szCs w:val="21"/>
        </w:rPr>
        <w:t>148,720</w:t>
      </w:r>
      <w:r>
        <w:rPr>
          <w:rFonts w:hint="eastAsia" w:ascii="宋体" w:hAnsi="宋体"/>
          <w:szCs w:val="21"/>
        </w:rPr>
        <w:t>元（壹拾伍万玖仟玖佰陆拾元整）。若报价超过预算限价，响应文件无效。</w:t>
      </w:r>
    </w:p>
    <w:p>
      <w:pPr>
        <w:pStyle w:val="3"/>
      </w:pPr>
      <w:bookmarkStart w:id="6" w:name="_Toc171495864"/>
      <w:r>
        <w:rPr>
          <w:rFonts w:hint="eastAsia"/>
        </w:rPr>
        <w:t>三、技术规格及要求</w:t>
      </w:r>
      <w:bookmarkEnd w:id="6"/>
    </w:p>
    <w:p>
      <w:pPr>
        <w:spacing w:line="300" w:lineRule="auto"/>
        <w:ind w:firstLine="420" w:firstLineChars="200"/>
        <w:rPr>
          <w:rFonts w:ascii="宋体" w:hAnsi="宋体"/>
          <w:szCs w:val="21"/>
        </w:rPr>
      </w:pPr>
      <w:r>
        <w:rPr>
          <w:rFonts w:hint="eastAsia" w:ascii="宋体" w:hAnsi="宋体"/>
          <w:szCs w:val="21"/>
        </w:rPr>
        <w:t>（详见本采购文件第二部分）</w:t>
      </w:r>
    </w:p>
    <w:p>
      <w:pPr>
        <w:pStyle w:val="3"/>
      </w:pPr>
      <w:bookmarkStart w:id="7" w:name="_Toc171495865"/>
      <w:r>
        <w:rPr>
          <w:rFonts w:hint="eastAsia"/>
        </w:rPr>
        <w:t>四、付款方式</w:t>
      </w:r>
      <w:bookmarkEnd w:id="7"/>
    </w:p>
    <w:p>
      <w:pPr>
        <w:spacing w:line="300" w:lineRule="auto"/>
        <w:ind w:firstLine="420" w:firstLineChars="200"/>
        <w:rPr>
          <w:rFonts w:ascii="宋体" w:hAnsi="宋体"/>
          <w:szCs w:val="21"/>
        </w:rPr>
      </w:pPr>
      <w:r>
        <w:rPr>
          <w:rFonts w:hint="eastAsia" w:ascii="宋体" w:hAnsi="宋体"/>
          <w:szCs w:val="21"/>
        </w:rPr>
        <w:t>银行转账。</w:t>
      </w:r>
    </w:p>
    <w:p>
      <w:pPr>
        <w:pStyle w:val="3"/>
      </w:pPr>
      <w:bookmarkStart w:id="8" w:name="_Toc171495866"/>
      <w:bookmarkStart w:id="9" w:name="_Hlk171496060"/>
      <w:r>
        <w:rPr>
          <w:rFonts w:hint="eastAsia"/>
        </w:rPr>
        <w:t>五、合格供应商必须符合下列条件</w:t>
      </w:r>
      <w:bookmarkEnd w:id="8"/>
    </w:p>
    <w:p>
      <w:pPr>
        <w:spacing w:line="30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 xml:space="preserve"> </w:t>
      </w:r>
      <w:r>
        <w:rPr>
          <w:rFonts w:hint="eastAsia" w:ascii="宋体" w:hAnsi="宋体" w:cs="宋体"/>
          <w:szCs w:val="21"/>
        </w:rPr>
        <w:t>具有独立承担民事责任的能力，在中华人民共和国境内注册的法人；</w:t>
      </w:r>
    </w:p>
    <w:p>
      <w:pPr>
        <w:spacing w:line="300" w:lineRule="auto"/>
        <w:ind w:firstLine="420" w:firstLineChars="200"/>
        <w:rPr>
          <w:rFonts w:ascii="宋体" w:hAnsi="宋体" w:cs="宋体"/>
          <w:szCs w:val="21"/>
        </w:rPr>
      </w:pPr>
      <w:r>
        <w:rPr>
          <w:rFonts w:hint="eastAsia" w:ascii="宋体" w:hAnsi="宋体" w:cs="宋体"/>
          <w:szCs w:val="21"/>
        </w:rPr>
        <w:t>2.</w:t>
      </w:r>
      <w:r>
        <w:rPr>
          <w:rFonts w:hint="eastAsia" w:ascii="宋体" w:hAnsi="宋体"/>
        </w:rPr>
        <w:t xml:space="preserve"> 参加本次采购活动前3年内在经营活动中没有重大违法记录；</w:t>
      </w:r>
    </w:p>
    <w:p>
      <w:pPr>
        <w:spacing w:line="300" w:lineRule="auto"/>
        <w:ind w:firstLine="420" w:firstLineChars="200"/>
        <w:rPr>
          <w:rFonts w:ascii="宋体" w:hAnsi="宋体"/>
        </w:rPr>
      </w:pPr>
      <w:r>
        <w:rPr>
          <w:rFonts w:hint="eastAsia" w:ascii="宋体" w:hAnsi="宋体" w:cs="宋体"/>
          <w:szCs w:val="21"/>
        </w:rPr>
        <w:t>3.</w:t>
      </w:r>
      <w:r>
        <w:rPr>
          <w:rFonts w:hint="eastAsia" w:ascii="宋体" w:hAnsi="宋体"/>
        </w:rPr>
        <w:t xml:space="preserve"> 具有健全的财务会计制度，有依法缴纳税收和社会保障资金的良好记录；</w:t>
      </w:r>
    </w:p>
    <w:p>
      <w:pPr>
        <w:spacing w:line="300" w:lineRule="auto"/>
        <w:ind w:firstLine="420" w:firstLineChars="200"/>
        <w:rPr>
          <w:rFonts w:ascii="宋体" w:hAnsi="宋体" w:cs="宋体"/>
          <w:szCs w:val="21"/>
        </w:rPr>
      </w:pPr>
      <w:r>
        <w:rPr>
          <w:rFonts w:hint="eastAsia" w:ascii="宋体" w:hAnsi="宋体" w:cs="宋体"/>
          <w:szCs w:val="21"/>
        </w:rPr>
        <w:t>4. 具有良好的商业信誉，在经营活动中没有违法记录，未被列入“信用中国”网站(www.creditchina.gov.cn）“失信被执行人”、“政府采购严重违法失信行为记录名单”、“重大税收违法失信主体”（在“信用服务”一栏内查询）；</w:t>
      </w:r>
    </w:p>
    <w:p>
      <w:pPr>
        <w:spacing w:line="30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 xml:space="preserve"> </w:t>
      </w:r>
      <w:r>
        <w:rPr>
          <w:rFonts w:hint="eastAsia" w:ascii="宋体" w:hAnsi="宋体" w:cs="宋体"/>
          <w:szCs w:val="21"/>
        </w:rPr>
        <w:t>具有履行合同所必需的能力；</w:t>
      </w:r>
    </w:p>
    <w:p>
      <w:pPr>
        <w:spacing w:line="300" w:lineRule="auto"/>
        <w:ind w:firstLine="420" w:firstLineChars="200"/>
        <w:rPr>
          <w:rFonts w:ascii="宋体" w:hAnsi="宋体" w:cs="宋体"/>
          <w:szCs w:val="21"/>
        </w:rPr>
      </w:pPr>
      <w:r>
        <w:rPr>
          <w:rFonts w:hint="eastAsia" w:ascii="宋体" w:hAnsi="宋体" w:cs="宋体"/>
          <w:szCs w:val="21"/>
        </w:rPr>
        <w:t>6. 法律、行政法规规定的其他条件；</w:t>
      </w:r>
    </w:p>
    <w:p>
      <w:pPr>
        <w:spacing w:line="300" w:lineRule="auto"/>
        <w:ind w:firstLine="420" w:firstLineChars="200"/>
        <w:rPr>
          <w:rFonts w:ascii="宋体" w:hAnsi="宋体" w:cs="宋体"/>
          <w:szCs w:val="21"/>
        </w:rPr>
      </w:pPr>
      <w:r>
        <w:rPr>
          <w:rFonts w:hint="eastAsia" w:ascii="宋体" w:hAnsi="宋体" w:cs="宋体"/>
          <w:szCs w:val="21"/>
        </w:rPr>
        <w:t>7.</w:t>
      </w:r>
      <w:r>
        <w:rPr>
          <w:rFonts w:ascii="宋体" w:hAnsi="宋体" w:cs="宋体"/>
          <w:szCs w:val="21"/>
        </w:rPr>
        <w:t xml:space="preserve"> </w:t>
      </w:r>
      <w:r>
        <w:rPr>
          <w:rFonts w:hint="eastAsia" w:ascii="宋体" w:hAnsi="宋体" w:cs="宋体"/>
          <w:szCs w:val="21"/>
        </w:rPr>
        <w:t>本项目不接受联合体响应；</w:t>
      </w:r>
    </w:p>
    <w:p>
      <w:pPr>
        <w:pStyle w:val="3"/>
      </w:pPr>
      <w:bookmarkStart w:id="10" w:name="_Toc171495867"/>
      <w:r>
        <w:rPr>
          <w:rFonts w:hint="eastAsia"/>
        </w:rPr>
        <w:t>六、现场踏勘</w:t>
      </w:r>
      <w:bookmarkEnd w:id="10"/>
    </w:p>
    <w:p>
      <w:pPr>
        <w:spacing w:line="300" w:lineRule="auto"/>
        <w:ind w:firstLine="420" w:firstLineChars="200"/>
        <w:rPr>
          <w:rFonts w:ascii="宋体" w:hAnsi="宋体"/>
          <w:szCs w:val="21"/>
        </w:rPr>
      </w:pPr>
      <w:r>
        <w:rPr>
          <w:rFonts w:hint="eastAsia" w:ascii="宋体" w:hAnsi="宋体"/>
          <w:szCs w:val="21"/>
        </w:rPr>
        <w:t>本项目不组织现场踏勘。</w:t>
      </w:r>
    </w:p>
    <w:p>
      <w:pPr>
        <w:pStyle w:val="3"/>
      </w:pPr>
      <w:bookmarkStart w:id="11" w:name="_Toc171495868"/>
      <w:r>
        <w:rPr>
          <w:rFonts w:hint="eastAsia"/>
        </w:rPr>
        <w:t>七、响应文件的组成</w:t>
      </w:r>
      <w:bookmarkEnd w:id="11"/>
    </w:p>
    <w:p>
      <w:pPr>
        <w:spacing w:line="300" w:lineRule="auto"/>
        <w:ind w:firstLine="420" w:firstLineChars="200"/>
        <w:rPr>
          <w:rFonts w:ascii="宋体" w:hAnsi="宋体"/>
          <w:szCs w:val="21"/>
        </w:rPr>
      </w:pPr>
      <w:r>
        <w:rPr>
          <w:rFonts w:hint="eastAsia" w:ascii="宋体" w:hAnsi="宋体"/>
          <w:szCs w:val="21"/>
        </w:rPr>
        <w:t>1.</w:t>
      </w:r>
      <w:r>
        <w:rPr>
          <w:rFonts w:ascii="宋体" w:hAnsi="宋体"/>
          <w:szCs w:val="21"/>
        </w:rPr>
        <w:t xml:space="preserve"> </w:t>
      </w:r>
      <w:r>
        <w:rPr>
          <w:rFonts w:hint="eastAsia" w:ascii="宋体" w:hAnsi="宋体" w:cs="宋体"/>
          <w:kern w:val="0"/>
          <w:szCs w:val="21"/>
        </w:rPr>
        <w:t>★</w:t>
      </w:r>
      <w:r>
        <w:rPr>
          <w:rFonts w:hint="eastAsia" w:ascii="宋体" w:hAnsi="宋体"/>
          <w:szCs w:val="21"/>
        </w:rPr>
        <w:t>响应书；</w:t>
      </w:r>
    </w:p>
    <w:p>
      <w:pPr>
        <w:spacing w:line="300" w:lineRule="auto"/>
        <w:ind w:firstLine="420" w:firstLineChars="200"/>
        <w:rPr>
          <w:rFonts w:ascii="宋体" w:hAnsi="宋体"/>
          <w:szCs w:val="21"/>
        </w:rPr>
      </w:pPr>
      <w:r>
        <w:rPr>
          <w:rFonts w:ascii="宋体" w:hAnsi="宋体"/>
          <w:szCs w:val="21"/>
        </w:rPr>
        <w:t xml:space="preserve">2. </w:t>
      </w:r>
      <w:r>
        <w:rPr>
          <w:rFonts w:hint="eastAsia" w:ascii="宋体" w:hAnsi="宋体" w:cs="宋体"/>
          <w:kern w:val="0"/>
          <w:szCs w:val="21"/>
        </w:rPr>
        <w:t>★</w:t>
      </w:r>
      <w:r>
        <w:rPr>
          <w:rFonts w:hint="eastAsia" w:ascii="宋体" w:hAnsi="宋体"/>
          <w:szCs w:val="21"/>
        </w:rPr>
        <w:t>报价一览表；</w:t>
      </w:r>
    </w:p>
    <w:p>
      <w:pPr>
        <w:spacing w:line="300" w:lineRule="auto"/>
        <w:ind w:firstLine="420" w:firstLineChars="200"/>
        <w:rPr>
          <w:rFonts w:ascii="宋体" w:hAnsi="宋体"/>
          <w:szCs w:val="21"/>
        </w:rPr>
      </w:pPr>
      <w:r>
        <w:rPr>
          <w:rFonts w:hint="eastAsia" w:ascii="宋体" w:hAnsi="宋体"/>
          <w:szCs w:val="21"/>
        </w:rPr>
        <w:t xml:space="preserve">3. </w:t>
      </w:r>
      <w:r>
        <w:rPr>
          <w:rFonts w:hint="eastAsia" w:ascii="宋体" w:hAnsi="宋体" w:cs="宋体"/>
          <w:kern w:val="0"/>
          <w:szCs w:val="21"/>
        </w:rPr>
        <w:t>★</w:t>
      </w:r>
      <w:r>
        <w:rPr>
          <w:rFonts w:hint="eastAsia" w:ascii="宋体" w:hAnsi="宋体"/>
          <w:szCs w:val="21"/>
        </w:rPr>
        <w:t>分项报价表；</w:t>
      </w:r>
    </w:p>
    <w:p>
      <w:pPr>
        <w:spacing w:line="300" w:lineRule="auto"/>
        <w:ind w:firstLine="420" w:firstLineChars="200"/>
        <w:rPr>
          <w:rFonts w:ascii="宋体" w:hAnsi="宋体"/>
          <w:szCs w:val="21"/>
        </w:rPr>
      </w:pPr>
      <w:r>
        <w:rPr>
          <w:rFonts w:hint="eastAsia" w:ascii="宋体" w:hAnsi="宋体"/>
          <w:szCs w:val="21"/>
        </w:rPr>
        <w:t>4</w:t>
      </w:r>
      <w:r>
        <w:rPr>
          <w:rFonts w:ascii="宋体" w:hAnsi="宋体"/>
          <w:szCs w:val="21"/>
        </w:rPr>
        <w:t xml:space="preserve">. </w:t>
      </w:r>
      <w:r>
        <w:rPr>
          <w:rFonts w:hint="eastAsia" w:ascii="宋体" w:hAnsi="宋体" w:cs="宋体"/>
          <w:kern w:val="0"/>
          <w:szCs w:val="21"/>
        </w:rPr>
        <w:t>★</w:t>
      </w:r>
      <w:r>
        <w:rPr>
          <w:rFonts w:hint="eastAsia" w:ascii="宋体" w:hAnsi="宋体"/>
          <w:szCs w:val="21"/>
        </w:rPr>
        <w:t>报价供应商法定代表人资格证明书及其身份证复印件；</w:t>
      </w:r>
    </w:p>
    <w:p>
      <w:pPr>
        <w:spacing w:line="300" w:lineRule="auto"/>
        <w:ind w:firstLine="420" w:firstLineChars="200"/>
        <w:rPr>
          <w:rFonts w:ascii="宋体" w:hAnsi="宋体"/>
          <w:szCs w:val="21"/>
        </w:rPr>
      </w:pPr>
      <w:r>
        <w:rPr>
          <w:rFonts w:hint="eastAsia" w:ascii="宋体" w:hAnsi="宋体"/>
          <w:szCs w:val="21"/>
        </w:rPr>
        <w:t xml:space="preserve">5. </w:t>
      </w:r>
      <w:r>
        <w:rPr>
          <w:rFonts w:hint="eastAsia" w:ascii="宋体" w:hAnsi="宋体" w:cs="宋体"/>
          <w:kern w:val="0"/>
          <w:szCs w:val="21"/>
        </w:rPr>
        <w:t>★</w:t>
      </w:r>
      <w:r>
        <w:rPr>
          <w:rFonts w:hint="eastAsia" w:ascii="宋体" w:hAnsi="宋体"/>
          <w:szCs w:val="21"/>
        </w:rPr>
        <w:t>若法定代表人授权委托他人处理与本项目有关一切事务的，需提供授权委托书原件及被授权人身份证复印件，授权委托书请注明职位及联系方式（电话及邮箱）；若法定代表人作为经办人的，则无需提供；</w:t>
      </w:r>
    </w:p>
    <w:p>
      <w:pPr>
        <w:spacing w:line="300" w:lineRule="auto"/>
        <w:ind w:firstLine="420" w:firstLineChars="200"/>
        <w:rPr>
          <w:rFonts w:ascii="宋体" w:hAnsi="宋体"/>
          <w:szCs w:val="21"/>
        </w:rPr>
      </w:pPr>
      <w:r>
        <w:rPr>
          <w:rFonts w:hint="eastAsia" w:ascii="宋体" w:hAnsi="宋体"/>
          <w:szCs w:val="21"/>
        </w:rPr>
        <w:t>6</w:t>
      </w:r>
      <w:r>
        <w:rPr>
          <w:rFonts w:ascii="宋体" w:hAnsi="宋体"/>
          <w:szCs w:val="21"/>
        </w:rPr>
        <w:t xml:space="preserve">. </w:t>
      </w:r>
      <w:r>
        <w:rPr>
          <w:rFonts w:hint="eastAsia" w:ascii="宋体" w:hAnsi="宋体" w:cs="宋体"/>
          <w:kern w:val="0"/>
          <w:szCs w:val="21"/>
        </w:rPr>
        <w:t>★</w:t>
      </w:r>
      <w:r>
        <w:rPr>
          <w:rFonts w:hint="eastAsia" w:ascii="宋体" w:hAnsi="宋体"/>
          <w:szCs w:val="21"/>
        </w:rPr>
        <w:t>报价供应商基本情况；</w:t>
      </w:r>
    </w:p>
    <w:p>
      <w:pPr>
        <w:spacing w:line="300" w:lineRule="auto"/>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 xml:space="preserve"> </w:t>
      </w:r>
      <w:r>
        <w:rPr>
          <w:rFonts w:hint="eastAsia" w:ascii="宋体" w:hAnsi="宋体" w:cs="宋体"/>
          <w:kern w:val="0"/>
          <w:szCs w:val="21"/>
        </w:rPr>
        <w:t>★</w:t>
      </w:r>
      <w:r>
        <w:rPr>
          <w:rFonts w:hint="eastAsia" w:ascii="宋体" w:hAnsi="宋体"/>
          <w:szCs w:val="21"/>
        </w:rPr>
        <w:t>报价供应商营业执照（营业范围必须包含所需求项目内容）复印件；</w:t>
      </w:r>
    </w:p>
    <w:p>
      <w:pPr>
        <w:spacing w:line="300" w:lineRule="auto"/>
        <w:ind w:firstLine="420" w:firstLineChars="200"/>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 xml:space="preserve"> </w:t>
      </w:r>
      <w:r>
        <w:rPr>
          <w:rFonts w:hint="eastAsia" w:ascii="宋体" w:hAnsi="宋体" w:cs="宋体"/>
          <w:kern w:val="0"/>
          <w:szCs w:val="21"/>
        </w:rPr>
        <w:t>★</w:t>
      </w:r>
      <w:r>
        <w:rPr>
          <w:rFonts w:hint="eastAsia" w:ascii="宋体" w:hAnsi="宋体"/>
          <w:szCs w:val="21"/>
        </w:rPr>
        <w:t>参加本次询价采购活动前3年内在经营活动中没有重大违法记录的书面声明；</w:t>
      </w:r>
    </w:p>
    <w:p>
      <w:pPr>
        <w:spacing w:line="300" w:lineRule="auto"/>
        <w:ind w:firstLine="420" w:firstLineChars="200"/>
        <w:rPr>
          <w:rFonts w:ascii="宋体" w:hAnsi="宋体"/>
          <w:szCs w:val="21"/>
        </w:rPr>
      </w:pPr>
      <w:r>
        <w:rPr>
          <w:rFonts w:hint="eastAsia" w:ascii="宋体" w:hAnsi="宋体"/>
          <w:szCs w:val="21"/>
        </w:rPr>
        <w:t xml:space="preserve">9. </w:t>
      </w:r>
      <w:r>
        <w:rPr>
          <w:rFonts w:hint="eastAsia" w:ascii="宋体" w:hAnsi="宋体" w:cs="宋体"/>
          <w:kern w:val="0"/>
          <w:szCs w:val="21"/>
        </w:rPr>
        <w:t>★</w:t>
      </w:r>
      <w:r>
        <w:rPr>
          <w:rFonts w:hint="eastAsia" w:ascii="宋体" w:hAnsi="宋体"/>
          <w:szCs w:val="21"/>
        </w:rPr>
        <w:t>财务状况及税收、社会保障资金缴纳情况声明函；</w:t>
      </w:r>
    </w:p>
    <w:p>
      <w:pPr>
        <w:spacing w:line="300" w:lineRule="auto"/>
        <w:ind w:firstLine="420" w:firstLineChars="200"/>
        <w:rPr>
          <w:rFonts w:ascii="宋体" w:hAnsi="宋体"/>
          <w:szCs w:val="21"/>
        </w:rPr>
      </w:pPr>
      <w:r>
        <w:rPr>
          <w:rFonts w:hint="eastAsia" w:ascii="宋体" w:hAnsi="宋体"/>
          <w:szCs w:val="21"/>
        </w:rPr>
        <w:t>10</w:t>
      </w:r>
      <w:r>
        <w:rPr>
          <w:rFonts w:ascii="宋体" w:hAnsi="宋体"/>
          <w:szCs w:val="21"/>
        </w:rPr>
        <w:t>.</w:t>
      </w:r>
      <w:r>
        <w:rPr>
          <w:rFonts w:hint="eastAsia" w:ascii="宋体" w:hAnsi="宋体"/>
          <w:szCs w:val="21"/>
        </w:rPr>
        <w:t xml:space="preserve"> 未被列入“信用中国”网站（www.creditchina.gov.cn）中的“失信被执行人”、“重大税收违法案件当事人名单”、“政府采购严重违法失信名单”（在“信用服务”一栏内查询，</w:t>
      </w:r>
      <w:r>
        <w:rPr>
          <w:rFonts w:hint="eastAsia" w:ascii="宋体" w:hAnsi="宋体" w:cs="宋体"/>
          <w:b/>
          <w:bCs/>
          <w:kern w:val="0"/>
          <w:szCs w:val="21"/>
        </w:rPr>
        <w:t>打印相应的查询结果页面</w:t>
      </w:r>
      <w:r>
        <w:rPr>
          <w:rFonts w:hint="eastAsia" w:ascii="宋体" w:hAnsi="宋体"/>
          <w:szCs w:val="21"/>
        </w:rPr>
        <w:t>）；</w:t>
      </w:r>
    </w:p>
    <w:p>
      <w:pPr>
        <w:widowControl/>
        <w:spacing w:line="300" w:lineRule="auto"/>
        <w:ind w:firstLine="420" w:firstLineChars="200"/>
        <w:jc w:val="left"/>
        <w:rPr>
          <w:rFonts w:ascii="宋体" w:hAnsi="宋体"/>
          <w:szCs w:val="21"/>
        </w:rPr>
      </w:pPr>
      <w:r>
        <w:rPr>
          <w:rFonts w:hint="eastAsia" w:ascii="宋体" w:hAnsi="宋体"/>
          <w:szCs w:val="21"/>
        </w:rPr>
        <w:t>11</w:t>
      </w:r>
      <w:r>
        <w:rPr>
          <w:rFonts w:ascii="宋体" w:hAnsi="宋体"/>
          <w:szCs w:val="21"/>
        </w:rPr>
        <w:t xml:space="preserve">. </w:t>
      </w:r>
      <w:r>
        <w:rPr>
          <w:rFonts w:hint="eastAsia" w:ascii="宋体" w:hAnsi="宋体"/>
          <w:szCs w:val="21"/>
        </w:rPr>
        <w:t>技术部分文件，包括（报价产品参数、供货方案、验收方案、进度计划、应急预案、质量保证措施及售后服务承诺等）；</w:t>
      </w:r>
    </w:p>
    <w:p>
      <w:pPr>
        <w:pStyle w:val="3"/>
      </w:pPr>
      <w:bookmarkStart w:id="12" w:name="_Toc171495869"/>
      <w:r>
        <w:rPr>
          <w:rFonts w:hint="eastAsia"/>
        </w:rPr>
        <w:t>七、递交响应文件及样品的截止时间、地点和要求</w:t>
      </w:r>
      <w:bookmarkEnd w:id="12"/>
    </w:p>
    <w:p>
      <w:pPr>
        <w:spacing w:line="300" w:lineRule="auto"/>
        <w:ind w:firstLine="420" w:firstLineChars="200"/>
        <w:rPr>
          <w:rFonts w:ascii="宋体" w:hAnsi="宋体"/>
          <w:szCs w:val="21"/>
        </w:rPr>
      </w:pPr>
      <w:r>
        <w:rPr>
          <w:rFonts w:hint="eastAsia" w:ascii="宋体" w:hAnsi="宋体"/>
          <w:szCs w:val="21"/>
        </w:rPr>
        <w:t>（一）递交响应文件及样品截止时间、地点</w:t>
      </w:r>
    </w:p>
    <w:p>
      <w:pPr>
        <w:spacing w:line="300" w:lineRule="auto"/>
        <w:ind w:firstLine="420" w:firstLineChars="200"/>
        <w:rPr>
          <w:rFonts w:ascii="宋体" w:hAnsi="宋体"/>
          <w:szCs w:val="21"/>
        </w:rPr>
      </w:pPr>
      <w:r>
        <w:rPr>
          <w:rFonts w:hint="eastAsia" w:ascii="宋体" w:hAnsi="宋体"/>
          <w:szCs w:val="21"/>
        </w:rPr>
        <w:t>截止时间：</w:t>
      </w:r>
      <w:r>
        <w:rPr>
          <w:rFonts w:ascii="宋体" w:hAnsi="宋体"/>
          <w:szCs w:val="21"/>
        </w:rPr>
        <w:t>202</w:t>
      </w:r>
      <w:r>
        <w:rPr>
          <w:rFonts w:hint="eastAsia" w:ascii="宋体" w:hAnsi="宋体"/>
          <w:szCs w:val="21"/>
        </w:rPr>
        <w:t>4年7月23日</w:t>
      </w:r>
      <w:r>
        <w:rPr>
          <w:rFonts w:ascii="宋体" w:hAnsi="宋体"/>
          <w:szCs w:val="21"/>
        </w:rPr>
        <w:t>1</w:t>
      </w:r>
      <w:r>
        <w:rPr>
          <w:rFonts w:hint="eastAsia" w:ascii="宋体" w:hAnsi="宋体"/>
          <w:szCs w:val="21"/>
        </w:rPr>
        <w:t>3:</w:t>
      </w:r>
      <w:r>
        <w:rPr>
          <w:rFonts w:ascii="宋体" w:hAnsi="宋体"/>
          <w:szCs w:val="21"/>
        </w:rPr>
        <w:t>30</w:t>
      </w:r>
      <w:r>
        <w:rPr>
          <w:rFonts w:hint="eastAsia" w:ascii="宋体" w:hAnsi="宋体"/>
          <w:szCs w:val="21"/>
        </w:rPr>
        <w:t>之前</w:t>
      </w:r>
    </w:p>
    <w:p>
      <w:pPr>
        <w:spacing w:line="300" w:lineRule="auto"/>
        <w:ind w:firstLine="420" w:firstLineChars="200"/>
        <w:rPr>
          <w:rFonts w:ascii="宋体" w:hAnsi="宋体"/>
          <w:szCs w:val="21"/>
        </w:rPr>
      </w:pPr>
      <w:r>
        <w:rPr>
          <w:rFonts w:hint="eastAsia" w:ascii="宋体" w:hAnsi="宋体"/>
          <w:szCs w:val="21"/>
        </w:rPr>
        <w:t xml:space="preserve">地 </w:t>
      </w:r>
      <w:r>
        <w:rPr>
          <w:rFonts w:ascii="宋体" w:hAnsi="宋体"/>
          <w:szCs w:val="21"/>
        </w:rPr>
        <w:t xml:space="preserve">   </w:t>
      </w:r>
      <w:r>
        <w:rPr>
          <w:rFonts w:hint="eastAsia" w:ascii="宋体" w:hAnsi="宋体"/>
          <w:szCs w:val="21"/>
        </w:rPr>
        <w:t>点：上海思耐文化传播有限公司综合管理部办公室（上海市青浦区盈港东路777号远程信息楼202室）</w:t>
      </w:r>
    </w:p>
    <w:p>
      <w:pPr>
        <w:spacing w:line="300" w:lineRule="auto"/>
        <w:ind w:firstLine="420" w:firstLineChars="200"/>
        <w:rPr>
          <w:rFonts w:ascii="宋体" w:hAnsi="宋体"/>
          <w:szCs w:val="21"/>
        </w:rPr>
      </w:pPr>
      <w:r>
        <w:rPr>
          <w:rFonts w:hint="eastAsia" w:ascii="宋体" w:hAnsi="宋体"/>
          <w:szCs w:val="21"/>
        </w:rPr>
        <w:t xml:space="preserve">方 </w:t>
      </w:r>
      <w:r>
        <w:rPr>
          <w:rFonts w:ascii="宋体" w:hAnsi="宋体"/>
          <w:szCs w:val="21"/>
        </w:rPr>
        <w:t xml:space="preserve">   </w:t>
      </w:r>
      <w:r>
        <w:rPr>
          <w:rFonts w:hint="eastAsia" w:ascii="宋体" w:hAnsi="宋体"/>
          <w:szCs w:val="21"/>
        </w:rPr>
        <w:t>式：现场递交或快递邮寄（以采购人签收时间为准）</w:t>
      </w:r>
    </w:p>
    <w:p>
      <w:pPr>
        <w:spacing w:line="300" w:lineRule="auto"/>
        <w:ind w:firstLine="420" w:firstLineChars="200"/>
        <w:rPr>
          <w:rFonts w:ascii="宋体" w:hAnsi="宋体"/>
          <w:szCs w:val="21"/>
        </w:rPr>
      </w:pPr>
      <w:r>
        <w:rPr>
          <w:rFonts w:hint="eastAsia" w:ascii="宋体" w:hAnsi="宋体"/>
          <w:szCs w:val="21"/>
        </w:rPr>
        <w:t>（二）所有响应文件一正一副共计两份，应加盖公章，密封装在单独的信封或档案袋中进行提交，注明“</w:t>
      </w:r>
      <w:bookmarkStart w:id="13" w:name="_Hlk152408796"/>
      <w:r>
        <w:rPr>
          <w:rFonts w:hint="eastAsia" w:ascii="宋体" w:hAnsi="宋体"/>
          <w:szCs w:val="21"/>
        </w:rPr>
        <w:t>上海思耐文化传播有限公司</w:t>
      </w:r>
      <w:bookmarkEnd w:id="13"/>
      <w:r>
        <w:rPr>
          <w:rFonts w:hint="eastAsia" w:ascii="宋体" w:hAnsi="宋体"/>
          <w:szCs w:val="21"/>
        </w:rPr>
        <w:t>2024</w:t>
      </w:r>
      <w:r>
        <w:rPr>
          <w:rFonts w:ascii="宋体" w:hAnsi="宋体"/>
          <w:szCs w:val="21"/>
        </w:rPr>
        <w:t>年度设备采购</w:t>
      </w:r>
      <w:r>
        <w:rPr>
          <w:rFonts w:hint="eastAsia" w:ascii="宋体" w:hAnsi="宋体"/>
          <w:szCs w:val="21"/>
        </w:rPr>
        <w:t>项目报价”字样，并在信封的封装处加盖公章，并提供响应文件的扫描电子稿一份（U盘）。</w:t>
      </w:r>
    </w:p>
    <w:p>
      <w:pPr>
        <w:pStyle w:val="3"/>
      </w:pPr>
      <w:bookmarkStart w:id="14" w:name="_Toc171495870"/>
      <w:r>
        <w:rPr>
          <w:rFonts w:hint="eastAsia"/>
        </w:rPr>
        <w:t>八、供应商确定原则</w:t>
      </w:r>
      <w:bookmarkEnd w:id="14"/>
    </w:p>
    <w:p>
      <w:pPr>
        <w:spacing w:line="300" w:lineRule="auto"/>
        <w:ind w:firstLine="420" w:firstLineChars="200"/>
        <w:rPr>
          <w:rFonts w:ascii="宋体" w:hAnsi="宋体"/>
          <w:szCs w:val="21"/>
        </w:rPr>
      </w:pPr>
      <w:r>
        <w:rPr>
          <w:rFonts w:hint="eastAsia" w:ascii="宋体" w:hAnsi="宋体"/>
          <w:szCs w:val="21"/>
        </w:rPr>
        <w:t>上海思耐文化传播有限公司将组成相关的询价评审小组，在预算限价金额内，保证质量、服务，同等满足采购需求的基础上以价格孰低原则确定供应商。评审结果经相关程序上报公司决策委员会核准后方为有效。</w:t>
      </w:r>
    </w:p>
    <w:p>
      <w:pPr>
        <w:pStyle w:val="3"/>
      </w:pPr>
      <w:bookmarkStart w:id="15" w:name="_Toc171495871"/>
      <w:r>
        <w:rPr>
          <w:rFonts w:hint="eastAsia"/>
        </w:rPr>
        <w:t>九、联系方式</w:t>
      </w:r>
      <w:bookmarkEnd w:id="15"/>
    </w:p>
    <w:p>
      <w:pPr>
        <w:pStyle w:val="13"/>
        <w:spacing w:before="0" w:beforeAutospacing="0" w:after="0" w:afterAutospacing="0" w:line="300" w:lineRule="auto"/>
        <w:ind w:firstLine="420" w:firstLineChars="200"/>
        <w:rPr>
          <w:rFonts w:cs="Times New Roman"/>
          <w:kern w:val="2"/>
          <w:sz w:val="21"/>
          <w:szCs w:val="21"/>
        </w:rPr>
      </w:pPr>
      <w:r>
        <w:rPr>
          <w:rFonts w:hint="eastAsia" w:cs="Times New Roman"/>
          <w:kern w:val="2"/>
          <w:sz w:val="21"/>
          <w:szCs w:val="21"/>
        </w:rPr>
        <w:t>采购人: 上海思耐文化传播有限公司</w:t>
      </w:r>
    </w:p>
    <w:p>
      <w:pPr>
        <w:pStyle w:val="13"/>
        <w:spacing w:before="0" w:beforeAutospacing="0" w:after="0" w:afterAutospacing="0" w:line="300" w:lineRule="auto"/>
        <w:ind w:firstLine="420" w:firstLineChars="200"/>
        <w:rPr>
          <w:rFonts w:cs="Times New Roman"/>
          <w:kern w:val="2"/>
          <w:sz w:val="21"/>
          <w:szCs w:val="21"/>
        </w:rPr>
      </w:pPr>
      <w:r>
        <w:rPr>
          <w:rFonts w:hint="eastAsia" w:cs="Times New Roman"/>
          <w:kern w:val="2"/>
          <w:sz w:val="21"/>
          <w:szCs w:val="21"/>
        </w:rPr>
        <w:t>地址：上海市青浦区蟠龙路777号</w:t>
      </w:r>
    </w:p>
    <w:p>
      <w:pPr>
        <w:pStyle w:val="13"/>
        <w:spacing w:before="0" w:beforeAutospacing="0" w:after="0" w:afterAutospacing="0" w:line="300" w:lineRule="auto"/>
        <w:ind w:firstLine="420" w:firstLineChars="200"/>
        <w:rPr>
          <w:rFonts w:cs="Times New Roman"/>
          <w:kern w:val="2"/>
          <w:sz w:val="21"/>
          <w:szCs w:val="21"/>
        </w:rPr>
      </w:pPr>
      <w:r>
        <w:rPr>
          <w:rFonts w:hint="eastAsia" w:cs="Times New Roman"/>
          <w:kern w:val="2"/>
          <w:sz w:val="21"/>
          <w:szCs w:val="21"/>
        </w:rPr>
        <w:t>联系人：刘老师</w:t>
      </w:r>
    </w:p>
    <w:p>
      <w:pPr>
        <w:pStyle w:val="13"/>
        <w:spacing w:before="0" w:beforeAutospacing="0" w:after="0" w:afterAutospacing="0" w:line="300" w:lineRule="auto"/>
        <w:ind w:firstLine="420" w:firstLineChars="200"/>
        <w:rPr>
          <w:rFonts w:cs="Times New Roman"/>
          <w:kern w:val="2"/>
          <w:sz w:val="21"/>
          <w:szCs w:val="21"/>
        </w:rPr>
      </w:pPr>
      <w:r>
        <w:rPr>
          <w:rFonts w:hint="eastAsia" w:cs="Times New Roman"/>
          <w:kern w:val="2"/>
          <w:sz w:val="21"/>
          <w:szCs w:val="21"/>
        </w:rPr>
        <w:t>电话：0</w:t>
      </w:r>
      <w:r>
        <w:rPr>
          <w:rFonts w:cs="Times New Roman"/>
          <w:kern w:val="2"/>
          <w:sz w:val="21"/>
          <w:szCs w:val="21"/>
        </w:rPr>
        <w:t>21-</w:t>
      </w:r>
      <w:r>
        <w:rPr>
          <w:rFonts w:hint="eastAsia" w:cs="Times New Roman"/>
          <w:kern w:val="2"/>
          <w:sz w:val="21"/>
          <w:szCs w:val="21"/>
        </w:rPr>
        <w:t>3</w:t>
      </w:r>
      <w:r>
        <w:rPr>
          <w:rFonts w:cs="Times New Roman"/>
          <w:kern w:val="2"/>
          <w:sz w:val="21"/>
          <w:szCs w:val="21"/>
        </w:rPr>
        <w:t>9768167</w:t>
      </w:r>
      <w:r>
        <w:rPr>
          <w:rFonts w:hint="eastAsia" w:cs="Times New Roman"/>
          <w:kern w:val="2"/>
          <w:sz w:val="21"/>
          <w:szCs w:val="21"/>
        </w:rPr>
        <w:t>，</w:t>
      </w:r>
      <w:r>
        <w:rPr>
          <w:rFonts w:cs="Times New Roman"/>
          <w:kern w:val="2"/>
          <w:sz w:val="21"/>
          <w:szCs w:val="21"/>
        </w:rPr>
        <w:t>18121168127</w:t>
      </w:r>
      <w:r>
        <w:rPr>
          <w:rFonts w:hint="eastAsia" w:cs="Times New Roman"/>
          <w:kern w:val="2"/>
          <w:sz w:val="21"/>
          <w:szCs w:val="21"/>
        </w:rPr>
        <w:t>，电子邮： liuweifeng@esnai</w:t>
      </w:r>
      <w:r>
        <w:rPr>
          <w:rFonts w:cs="Times New Roman"/>
          <w:kern w:val="2"/>
          <w:sz w:val="21"/>
          <w:szCs w:val="21"/>
        </w:rPr>
        <w:t>.</w:t>
      </w:r>
      <w:r>
        <w:rPr>
          <w:rFonts w:hint="eastAsia" w:cs="Times New Roman"/>
          <w:kern w:val="2"/>
          <w:sz w:val="21"/>
          <w:szCs w:val="21"/>
        </w:rPr>
        <w:t>net</w:t>
      </w:r>
    </w:p>
    <w:p>
      <w:pPr>
        <w:pStyle w:val="13"/>
        <w:spacing w:before="0" w:beforeAutospacing="0" w:after="0" w:afterAutospacing="0" w:line="300" w:lineRule="auto"/>
        <w:ind w:firstLine="420" w:firstLineChars="200"/>
        <w:rPr>
          <w:rFonts w:cs="Times New Roman"/>
          <w:kern w:val="2"/>
          <w:sz w:val="21"/>
          <w:szCs w:val="21"/>
        </w:rPr>
      </w:pPr>
      <w:r>
        <w:rPr>
          <w:rFonts w:hint="eastAsia" w:cs="Times New Roman"/>
          <w:kern w:val="2"/>
          <w:sz w:val="21"/>
          <w:szCs w:val="21"/>
        </w:rPr>
        <w:t>纪委办监督电话：</w:t>
      </w:r>
      <w:r>
        <w:rPr>
          <w:rFonts w:cs="Times New Roman"/>
          <w:kern w:val="2"/>
          <w:sz w:val="21"/>
          <w:szCs w:val="21"/>
        </w:rPr>
        <w:t>021-</w:t>
      </w:r>
      <w:r>
        <w:rPr>
          <w:rFonts w:hint="eastAsia" w:cs="Times New Roman"/>
          <w:kern w:val="2"/>
          <w:sz w:val="21"/>
          <w:szCs w:val="21"/>
        </w:rPr>
        <w:t>39768140</w:t>
      </w:r>
    </w:p>
    <w:p>
      <w:pPr>
        <w:pStyle w:val="3"/>
      </w:pPr>
      <w:bookmarkStart w:id="16" w:name="_Toc171495872"/>
      <w:r>
        <w:rPr>
          <w:rFonts w:hint="eastAsia"/>
        </w:rPr>
        <w:t>十、其他</w:t>
      </w:r>
      <w:bookmarkEnd w:id="16"/>
    </w:p>
    <w:p>
      <w:pPr>
        <w:pStyle w:val="13"/>
        <w:spacing w:before="0" w:beforeAutospacing="0" w:after="0" w:afterAutospacing="0" w:line="300" w:lineRule="auto"/>
        <w:ind w:firstLine="420" w:firstLineChars="200"/>
        <w:rPr>
          <w:rFonts w:cs="Times New Roman"/>
          <w:kern w:val="2"/>
          <w:sz w:val="21"/>
          <w:szCs w:val="21"/>
        </w:rPr>
      </w:pPr>
      <w:r>
        <w:rPr>
          <w:rFonts w:hint="eastAsia" w:cs="Times New Roman"/>
          <w:kern w:val="2"/>
          <w:sz w:val="21"/>
          <w:szCs w:val="21"/>
        </w:rPr>
        <w:t>本公告在上海国家会计学院网站上公示。此公告最终解释权归上海思耐文化传播有限公司所有。</w:t>
      </w:r>
    </w:p>
    <w:p>
      <w:pPr>
        <w:pStyle w:val="13"/>
        <w:spacing w:before="0" w:beforeAutospacing="0" w:after="0" w:afterAutospacing="0" w:line="300" w:lineRule="auto"/>
        <w:ind w:firstLine="420" w:firstLineChars="200"/>
        <w:jc w:val="right"/>
        <w:rPr>
          <w:rFonts w:cs="Times New Roman"/>
          <w:kern w:val="2"/>
          <w:sz w:val="21"/>
          <w:szCs w:val="21"/>
        </w:rPr>
      </w:pPr>
    </w:p>
    <w:p>
      <w:pPr>
        <w:pStyle w:val="13"/>
        <w:spacing w:before="0" w:beforeAutospacing="0" w:after="0" w:afterAutospacing="0" w:line="300" w:lineRule="auto"/>
        <w:ind w:firstLine="420" w:firstLineChars="200"/>
        <w:jc w:val="right"/>
        <w:rPr>
          <w:rFonts w:cs="Times New Roman"/>
          <w:kern w:val="2"/>
          <w:sz w:val="21"/>
          <w:szCs w:val="21"/>
        </w:rPr>
      </w:pPr>
    </w:p>
    <w:p>
      <w:pPr>
        <w:pStyle w:val="13"/>
        <w:spacing w:before="0" w:beforeAutospacing="0" w:after="0" w:afterAutospacing="0" w:line="300" w:lineRule="auto"/>
        <w:ind w:firstLine="420" w:firstLineChars="200"/>
        <w:jc w:val="right"/>
        <w:rPr>
          <w:rFonts w:cs="Times New Roman"/>
          <w:kern w:val="2"/>
          <w:sz w:val="21"/>
          <w:szCs w:val="21"/>
        </w:rPr>
      </w:pPr>
      <w:r>
        <w:rPr>
          <w:rFonts w:hint="eastAsia" w:cs="Times New Roman"/>
          <w:kern w:val="2"/>
          <w:sz w:val="21"/>
          <w:szCs w:val="21"/>
        </w:rPr>
        <w:t>上海思耐文化传播有限公司</w:t>
      </w:r>
    </w:p>
    <w:p>
      <w:pPr>
        <w:pStyle w:val="13"/>
        <w:spacing w:before="0" w:beforeAutospacing="0" w:after="0" w:afterAutospacing="0" w:line="300" w:lineRule="auto"/>
        <w:ind w:firstLine="420" w:firstLineChars="200"/>
        <w:jc w:val="right"/>
        <w:rPr>
          <w:rFonts w:cs="Times New Roman"/>
          <w:kern w:val="2"/>
          <w:sz w:val="21"/>
          <w:szCs w:val="21"/>
        </w:rPr>
      </w:pPr>
      <w:r>
        <w:rPr>
          <w:rFonts w:hint="eastAsia" w:cs="Times New Roman"/>
          <w:kern w:val="2"/>
          <w:sz w:val="21"/>
          <w:szCs w:val="21"/>
        </w:rPr>
        <w:t>2024年7月1</w:t>
      </w:r>
      <w:r>
        <w:rPr>
          <w:rFonts w:hint="default" w:cs="Times New Roman"/>
          <w:kern w:val="2"/>
          <w:sz w:val="21"/>
          <w:szCs w:val="21"/>
        </w:rPr>
        <w:t>7</w:t>
      </w:r>
      <w:r>
        <w:rPr>
          <w:rFonts w:hint="eastAsia" w:cs="Times New Roman"/>
          <w:kern w:val="2"/>
          <w:sz w:val="21"/>
          <w:szCs w:val="21"/>
        </w:rPr>
        <w:t>日</w:t>
      </w:r>
    </w:p>
    <w:bookmarkEnd w:id="9"/>
    <w:p>
      <w:pPr>
        <w:widowControl/>
        <w:jc w:val="left"/>
        <w:rPr>
          <w:rFonts w:ascii="宋体" w:hAnsi="宋体" w:cs="宋体"/>
          <w:szCs w:val="21"/>
        </w:rPr>
      </w:pPr>
      <w:r>
        <w:rPr>
          <w:rFonts w:ascii="宋体" w:hAnsi="宋体" w:cs="宋体"/>
          <w:szCs w:val="21"/>
        </w:rPr>
        <w:br w:type="page"/>
      </w:r>
    </w:p>
    <w:p>
      <w:pPr>
        <w:pStyle w:val="2"/>
      </w:pPr>
      <w:bookmarkStart w:id="17" w:name="_Toc171495873"/>
      <w:r>
        <w:rPr>
          <w:rFonts w:hint="eastAsia"/>
        </w:rPr>
        <w:t>第二部分 技术规格及要求</w:t>
      </w:r>
      <w:bookmarkEnd w:id="17"/>
      <w:bookmarkStart w:id="60" w:name="_GoBack"/>
      <w:bookmarkEnd w:id="60"/>
    </w:p>
    <w:p>
      <w:pPr>
        <w:pStyle w:val="3"/>
      </w:pPr>
      <w:bookmarkStart w:id="18" w:name="_Toc171495874"/>
      <w:r>
        <w:rPr>
          <w:rFonts w:hint="eastAsia"/>
          <w:lang w:eastAsia="zh-Hans"/>
        </w:rPr>
        <w:t>一</w:t>
      </w:r>
      <w:r>
        <w:rPr>
          <w:lang w:eastAsia="zh-Hans"/>
        </w:rPr>
        <w:t>、</w:t>
      </w:r>
      <w:r>
        <w:rPr>
          <w:rFonts w:hint="eastAsia"/>
        </w:rPr>
        <w:t>业务需求</w:t>
      </w:r>
      <w:bookmarkEnd w:id="18"/>
    </w:p>
    <w:p>
      <w:r>
        <w:rPr>
          <w:rFonts w:hint="eastAsia"/>
        </w:rPr>
        <w:t>1、本次采购设备包含笔记本电脑、图形塔式工作站、无线传图设备、无线麦克风等，具体型号参数详见下表：</w:t>
      </w:r>
    </w:p>
    <w:p/>
    <w:tbl>
      <w:tblPr>
        <w:tblStyle w:val="15"/>
        <w:tblW w:w="10490" w:type="dxa"/>
        <w:jc w:val="center"/>
        <w:tblLayout w:type="autofit"/>
        <w:tblCellMar>
          <w:top w:w="0" w:type="dxa"/>
          <w:left w:w="108" w:type="dxa"/>
          <w:bottom w:w="0" w:type="dxa"/>
          <w:right w:w="108" w:type="dxa"/>
        </w:tblCellMar>
      </w:tblPr>
      <w:tblGrid>
        <w:gridCol w:w="562"/>
        <w:gridCol w:w="993"/>
        <w:gridCol w:w="425"/>
        <w:gridCol w:w="2835"/>
        <w:gridCol w:w="1984"/>
        <w:gridCol w:w="1701"/>
        <w:gridCol w:w="998"/>
        <w:gridCol w:w="992"/>
      </w:tblGrid>
      <w:tr>
        <w:trPr>
          <w:trHeight w:val="327"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序号</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设备名称</w:t>
            </w:r>
          </w:p>
        </w:tc>
        <w:tc>
          <w:tcPr>
            <w:tcW w:w="4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数量</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规格参数</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重量和尺寸</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其他参数</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限价单价（元）</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限价总价（元）</w:t>
            </w:r>
          </w:p>
        </w:tc>
      </w:tr>
      <w:tr>
        <w:trPr>
          <w:trHeight w:val="133"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办公用笔记本电脑</w:t>
            </w:r>
          </w:p>
        </w:tc>
        <w:tc>
          <w:tcPr>
            <w:tcW w:w="42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sz w:val="18"/>
                <w:szCs w:val="18"/>
              </w:rPr>
              <w:t>5</w:t>
            </w: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宋体" w:hAnsi="宋体"/>
                <w:sz w:val="18"/>
                <w:szCs w:val="18"/>
              </w:rPr>
            </w:pPr>
            <w:r>
              <w:rPr>
                <w:rFonts w:hint="eastAsia" w:ascii="宋体" w:hAnsi="宋体"/>
                <w:sz w:val="18"/>
                <w:szCs w:val="18"/>
              </w:rPr>
              <w:t>处理器：</w:t>
            </w:r>
            <w:r>
              <w:rPr>
                <w:rFonts w:ascii="宋体" w:hAnsi="宋体"/>
                <w:sz w:val="18"/>
                <w:szCs w:val="18"/>
              </w:rPr>
              <w:t>i5-1340P</w:t>
            </w:r>
            <w:r>
              <w:rPr>
                <w:rFonts w:hint="eastAsia" w:ascii="宋体" w:hAnsi="宋体"/>
                <w:sz w:val="18"/>
                <w:szCs w:val="18"/>
              </w:rPr>
              <w:t>；</w:t>
            </w:r>
          </w:p>
          <w:p>
            <w:pPr>
              <w:widowControl/>
              <w:jc w:val="left"/>
              <w:rPr>
                <w:rFonts w:ascii="宋体" w:hAnsi="宋体"/>
                <w:sz w:val="18"/>
                <w:szCs w:val="18"/>
              </w:rPr>
            </w:pPr>
            <w:r>
              <w:rPr>
                <w:rFonts w:hint="eastAsia" w:ascii="宋体" w:hAnsi="宋体"/>
                <w:sz w:val="18"/>
                <w:szCs w:val="18"/>
              </w:rPr>
              <w:t>内存容量：32GB内存；</w:t>
            </w:r>
          </w:p>
          <w:p>
            <w:pPr>
              <w:widowControl/>
              <w:jc w:val="left"/>
              <w:rPr>
                <w:rFonts w:ascii="宋体" w:hAnsi="宋体"/>
                <w:sz w:val="18"/>
                <w:szCs w:val="18"/>
              </w:rPr>
            </w:pPr>
            <w:r>
              <w:rPr>
                <w:rFonts w:ascii="宋体" w:hAnsi="宋体"/>
                <w:sz w:val="18"/>
                <w:szCs w:val="18"/>
              </w:rPr>
              <w:t>硬盘容量</w:t>
            </w:r>
            <w:r>
              <w:rPr>
                <w:rFonts w:hint="eastAsia" w:ascii="宋体" w:hAnsi="宋体"/>
                <w:sz w:val="18"/>
                <w:szCs w:val="18"/>
              </w:rPr>
              <w:t>：1TB硬盘；</w:t>
            </w:r>
          </w:p>
          <w:p>
            <w:pPr>
              <w:widowControl/>
              <w:jc w:val="left"/>
              <w:rPr>
                <w:rFonts w:ascii="宋体" w:hAnsi="宋体"/>
                <w:sz w:val="18"/>
                <w:szCs w:val="18"/>
              </w:rPr>
            </w:pPr>
            <w:r>
              <w:rPr>
                <w:rFonts w:hint="eastAsia" w:ascii="宋体" w:hAnsi="宋体"/>
                <w:sz w:val="18"/>
                <w:szCs w:val="18"/>
              </w:rPr>
              <w:t>系统：预装正版Windows 11；</w:t>
            </w:r>
          </w:p>
          <w:p>
            <w:pPr>
              <w:widowControl/>
              <w:jc w:val="left"/>
              <w:rPr>
                <w:rFonts w:ascii="宋体" w:hAnsi="宋体"/>
                <w:sz w:val="18"/>
                <w:szCs w:val="18"/>
              </w:rPr>
            </w:pPr>
            <w:r>
              <w:rPr>
                <w:rFonts w:hint="eastAsia" w:ascii="宋体" w:hAnsi="宋体"/>
                <w:sz w:val="18"/>
                <w:szCs w:val="18"/>
              </w:rPr>
              <w:t>端口：USB-C 1个、</w:t>
            </w:r>
            <w:r>
              <w:rPr>
                <w:rFonts w:ascii="宋体" w:hAnsi="宋体"/>
                <w:sz w:val="18"/>
                <w:szCs w:val="18"/>
              </w:rPr>
              <w:t>USB-A</w:t>
            </w:r>
            <w:r>
              <w:rPr>
                <w:rFonts w:hint="eastAsia" w:ascii="宋体" w:hAnsi="宋体"/>
                <w:sz w:val="18"/>
                <w:szCs w:val="18"/>
              </w:rPr>
              <w:t xml:space="preserve"> 2个、</w:t>
            </w:r>
            <w:r>
              <w:rPr>
                <w:rFonts w:ascii="宋体" w:hAnsi="宋体"/>
                <w:sz w:val="18"/>
                <w:szCs w:val="18"/>
              </w:rPr>
              <w:t>HDMI 1.4接口</w:t>
            </w:r>
            <w:r>
              <w:rPr>
                <w:rFonts w:hint="eastAsia" w:ascii="宋体" w:hAnsi="宋体"/>
                <w:sz w:val="18"/>
                <w:szCs w:val="18"/>
              </w:rPr>
              <w:t xml:space="preserve"> 1个。</w:t>
            </w:r>
          </w:p>
        </w:tc>
        <w:tc>
          <w:tcPr>
            <w:tcW w:w="1984" w:type="dxa"/>
            <w:tcBorders>
              <w:top w:val="nil"/>
              <w:left w:val="nil"/>
              <w:bottom w:val="single" w:color="auto" w:sz="4" w:space="0"/>
              <w:right w:val="single" w:color="auto" w:sz="4" w:space="0"/>
            </w:tcBorders>
            <w:vAlign w:val="center"/>
          </w:tcPr>
          <w:p>
            <w:pPr>
              <w:widowControl/>
              <w:jc w:val="left"/>
              <w:rPr>
                <w:rFonts w:ascii="宋体" w:hAnsi="宋体"/>
                <w:sz w:val="18"/>
                <w:szCs w:val="18"/>
              </w:rPr>
            </w:pPr>
            <w:r>
              <w:rPr>
                <w:rFonts w:hint="eastAsia" w:ascii="宋体" w:hAnsi="宋体"/>
                <w:sz w:val="18"/>
                <w:szCs w:val="18"/>
              </w:rPr>
              <w:t>尺寸：</w:t>
            </w:r>
            <w:r>
              <w:rPr>
                <w:rFonts w:ascii="宋体" w:hAnsi="宋体"/>
                <w:sz w:val="18"/>
                <w:szCs w:val="18"/>
              </w:rPr>
              <w:t>14英寸</w:t>
            </w:r>
            <w:r>
              <w:rPr>
                <w:rFonts w:hint="eastAsia" w:ascii="宋体" w:hAnsi="宋体"/>
                <w:sz w:val="18"/>
                <w:szCs w:val="18"/>
              </w:rPr>
              <w:t>；</w:t>
            </w:r>
          </w:p>
          <w:p>
            <w:pPr>
              <w:widowControl/>
              <w:jc w:val="left"/>
              <w:rPr>
                <w:rFonts w:ascii="宋体" w:hAnsi="宋体"/>
                <w:sz w:val="18"/>
                <w:szCs w:val="18"/>
              </w:rPr>
            </w:pPr>
            <w:r>
              <w:rPr>
                <w:rFonts w:hint="eastAsia" w:ascii="宋体" w:hAnsi="宋体"/>
                <w:sz w:val="18"/>
                <w:szCs w:val="18"/>
              </w:rPr>
              <w:t>分辨：</w:t>
            </w:r>
            <w:r>
              <w:rPr>
                <w:rFonts w:ascii="宋体" w:hAnsi="宋体"/>
                <w:sz w:val="18"/>
                <w:szCs w:val="18"/>
              </w:rPr>
              <w:t>2160*1440</w:t>
            </w:r>
            <w:r>
              <w:rPr>
                <w:rFonts w:hint="eastAsia" w:ascii="宋体" w:hAnsi="宋体"/>
                <w:sz w:val="18"/>
                <w:szCs w:val="18"/>
              </w:rPr>
              <w:t>；</w:t>
            </w:r>
          </w:p>
          <w:p>
            <w:pPr>
              <w:widowControl/>
              <w:jc w:val="left"/>
              <w:rPr>
                <w:rFonts w:ascii="宋体" w:hAnsi="宋体"/>
                <w:sz w:val="18"/>
                <w:szCs w:val="18"/>
              </w:rPr>
            </w:pPr>
            <w:r>
              <w:rPr>
                <w:rFonts w:hint="eastAsia" w:ascii="宋体" w:hAnsi="宋体"/>
                <w:sz w:val="18"/>
                <w:szCs w:val="18"/>
              </w:rPr>
              <w:t>重量：不高于1.5KG。</w:t>
            </w:r>
          </w:p>
        </w:tc>
        <w:tc>
          <w:tcPr>
            <w:tcW w:w="1701" w:type="dxa"/>
            <w:tcBorders>
              <w:top w:val="nil"/>
              <w:left w:val="single" w:color="auto" w:sz="4" w:space="0"/>
              <w:bottom w:val="single" w:color="auto" w:sz="4" w:space="0"/>
              <w:right w:val="single" w:color="auto" w:sz="4" w:space="0"/>
            </w:tcBorders>
            <w:vAlign w:val="center"/>
          </w:tcPr>
          <w:p>
            <w:pPr>
              <w:widowControl/>
              <w:jc w:val="left"/>
              <w:rPr>
                <w:rFonts w:ascii="宋体" w:hAnsi="宋体"/>
                <w:sz w:val="18"/>
                <w:szCs w:val="18"/>
              </w:rPr>
            </w:pPr>
            <w:r>
              <w:rPr>
                <w:rFonts w:hint="eastAsia" w:ascii="宋体" w:hAnsi="宋体"/>
                <w:sz w:val="18"/>
                <w:szCs w:val="18"/>
              </w:rPr>
              <w:t>支持</w:t>
            </w:r>
            <w:r>
              <w:rPr>
                <w:rFonts w:ascii="宋体" w:hAnsi="宋体"/>
                <w:sz w:val="18"/>
                <w:szCs w:val="18"/>
              </w:rPr>
              <w:t>Wi-Fi 6</w:t>
            </w:r>
            <w:r>
              <w:rPr>
                <w:rFonts w:hint="eastAsia" w:ascii="宋体" w:hAnsi="宋体"/>
                <w:sz w:val="18"/>
                <w:szCs w:val="18"/>
              </w:rPr>
              <w:t>；</w:t>
            </w:r>
          </w:p>
          <w:p>
            <w:pPr>
              <w:widowControl/>
              <w:jc w:val="left"/>
              <w:rPr>
                <w:rFonts w:ascii="宋体" w:hAnsi="宋体"/>
                <w:sz w:val="18"/>
                <w:szCs w:val="18"/>
              </w:rPr>
            </w:pPr>
            <w:r>
              <w:rPr>
                <w:rFonts w:hint="eastAsia" w:ascii="宋体" w:hAnsi="宋体"/>
                <w:sz w:val="18"/>
                <w:szCs w:val="18"/>
              </w:rPr>
              <w:t>支持</w:t>
            </w:r>
            <w:r>
              <w:rPr>
                <w:rFonts w:ascii="宋体" w:hAnsi="宋体"/>
                <w:sz w:val="18"/>
                <w:szCs w:val="18"/>
              </w:rPr>
              <w:t>指纹识别</w:t>
            </w:r>
            <w:r>
              <w:rPr>
                <w:rFonts w:hint="eastAsia" w:ascii="宋体" w:hAnsi="宋体"/>
                <w:sz w:val="18"/>
                <w:szCs w:val="18"/>
              </w:rPr>
              <w:t>；</w:t>
            </w:r>
          </w:p>
          <w:p>
            <w:pPr>
              <w:widowControl/>
              <w:jc w:val="left"/>
              <w:rPr>
                <w:rFonts w:ascii="宋体" w:hAnsi="宋体"/>
                <w:sz w:val="18"/>
                <w:szCs w:val="18"/>
              </w:rPr>
            </w:pPr>
            <w:r>
              <w:rPr>
                <w:rFonts w:hint="eastAsia" w:ascii="宋体" w:hAnsi="宋体"/>
                <w:sz w:val="18"/>
                <w:szCs w:val="18"/>
              </w:rPr>
              <w:t>厚度不高于16mm；</w:t>
            </w:r>
          </w:p>
          <w:p>
            <w:pPr>
              <w:widowControl/>
              <w:jc w:val="left"/>
              <w:rPr>
                <w:rFonts w:ascii="宋体" w:hAnsi="宋体"/>
                <w:sz w:val="18"/>
                <w:szCs w:val="18"/>
              </w:rPr>
            </w:pPr>
            <w:r>
              <w:rPr>
                <w:rFonts w:hint="eastAsia" w:ascii="宋体" w:hAnsi="宋体"/>
                <w:sz w:val="18"/>
                <w:szCs w:val="18"/>
              </w:rPr>
              <w:t>全金属机身。</w:t>
            </w:r>
          </w:p>
        </w:tc>
        <w:tc>
          <w:tcPr>
            <w:tcW w:w="998" w:type="dxa"/>
            <w:tcBorders>
              <w:top w:val="nil"/>
              <w:left w:val="single" w:color="auto" w:sz="4" w:space="0"/>
              <w:bottom w:val="single" w:color="auto" w:sz="4" w:space="0"/>
              <w:right w:val="single" w:color="auto" w:sz="4" w:space="0"/>
            </w:tcBorders>
            <w:vAlign w:val="center"/>
          </w:tcPr>
          <w:p>
            <w:pPr>
              <w:widowControl/>
              <w:jc w:val="center"/>
              <w:rPr>
                <w:rFonts w:ascii="宋体" w:hAnsi="宋体"/>
                <w:sz w:val="18"/>
                <w:szCs w:val="18"/>
              </w:rPr>
            </w:pPr>
            <w:r>
              <w:rPr>
                <w:rFonts w:hint="eastAsia" w:ascii="宋体" w:hAnsi="宋体"/>
                <w:sz w:val="18"/>
                <w:szCs w:val="18"/>
              </w:rPr>
              <w:t>5800</w:t>
            </w:r>
          </w:p>
        </w:tc>
        <w:tc>
          <w:tcPr>
            <w:tcW w:w="992" w:type="dxa"/>
            <w:tcBorders>
              <w:top w:val="nil"/>
              <w:left w:val="nil"/>
              <w:bottom w:val="single" w:color="auto" w:sz="4" w:space="0"/>
              <w:right w:val="single" w:color="auto" w:sz="4" w:space="0"/>
            </w:tcBorders>
            <w:vAlign w:val="center"/>
          </w:tcPr>
          <w:p>
            <w:pPr>
              <w:widowControl/>
              <w:jc w:val="center"/>
              <w:rPr>
                <w:rFonts w:ascii="宋体" w:hAnsi="宋体"/>
                <w:sz w:val="18"/>
                <w:szCs w:val="18"/>
              </w:rPr>
            </w:pPr>
            <w:r>
              <w:rPr>
                <w:rFonts w:ascii="宋体" w:hAnsi="宋体"/>
                <w:sz w:val="18"/>
                <w:szCs w:val="18"/>
              </w:rPr>
              <w:t>2</w:t>
            </w:r>
            <w:r>
              <w:rPr>
                <w:rFonts w:hint="eastAsia" w:ascii="宋体" w:hAnsi="宋体"/>
                <w:sz w:val="18"/>
                <w:szCs w:val="18"/>
              </w:rPr>
              <w:t>9000</w:t>
            </w:r>
          </w:p>
        </w:tc>
      </w:tr>
      <w:tr>
        <w:trPr>
          <w:trHeight w:val="58"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开发用笔记本电脑</w:t>
            </w:r>
          </w:p>
        </w:tc>
        <w:tc>
          <w:tcPr>
            <w:tcW w:w="42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sz w:val="18"/>
                <w:szCs w:val="18"/>
              </w:rPr>
              <w:t>4</w:t>
            </w: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sz w:val="18"/>
                <w:szCs w:val="18"/>
                <w:shd w:val="clear" w:color="auto" w:fill="FFFFFF"/>
              </w:rPr>
            </w:pPr>
            <w:r>
              <w:rPr>
                <w:rFonts w:hint="eastAsia" w:ascii="宋体" w:hAnsi="宋体" w:cs="Arial"/>
                <w:sz w:val="18"/>
                <w:szCs w:val="18"/>
                <w:shd w:val="clear" w:color="auto" w:fill="FFFFFF"/>
              </w:rPr>
              <w:t>处理器：</w:t>
            </w:r>
            <w:r>
              <w:rPr>
                <w:rFonts w:ascii="宋体" w:hAnsi="宋体" w:cs="Arial"/>
                <w:sz w:val="18"/>
                <w:szCs w:val="18"/>
                <w:shd w:val="clear" w:color="auto" w:fill="FFFFFF"/>
              </w:rPr>
              <w:t>Ultra7-155H</w:t>
            </w:r>
            <w:r>
              <w:rPr>
                <w:rFonts w:hint="eastAsia" w:ascii="宋体" w:hAnsi="宋体" w:cs="Arial"/>
                <w:sz w:val="18"/>
                <w:szCs w:val="18"/>
                <w:shd w:val="clear" w:color="auto" w:fill="FFFFFF"/>
              </w:rPr>
              <w:t>；</w:t>
            </w:r>
          </w:p>
          <w:p>
            <w:pPr>
              <w:widowControl/>
              <w:jc w:val="left"/>
              <w:rPr>
                <w:rFonts w:ascii="宋体" w:hAnsi="宋体"/>
                <w:sz w:val="18"/>
                <w:szCs w:val="18"/>
              </w:rPr>
            </w:pPr>
            <w:r>
              <w:rPr>
                <w:rFonts w:hint="eastAsia" w:ascii="宋体" w:hAnsi="宋体"/>
                <w:sz w:val="18"/>
                <w:szCs w:val="18"/>
              </w:rPr>
              <w:t>内存容量：32GB内存；</w:t>
            </w:r>
          </w:p>
          <w:p>
            <w:pPr>
              <w:widowControl/>
              <w:jc w:val="left"/>
              <w:rPr>
                <w:rFonts w:ascii="宋体" w:hAnsi="宋体"/>
                <w:sz w:val="18"/>
                <w:szCs w:val="18"/>
              </w:rPr>
            </w:pPr>
            <w:r>
              <w:rPr>
                <w:rFonts w:ascii="宋体" w:hAnsi="宋体"/>
                <w:sz w:val="18"/>
                <w:szCs w:val="18"/>
              </w:rPr>
              <w:t>硬盘容量</w:t>
            </w:r>
            <w:r>
              <w:rPr>
                <w:rFonts w:hint="eastAsia" w:ascii="宋体" w:hAnsi="宋体"/>
                <w:sz w:val="18"/>
                <w:szCs w:val="18"/>
              </w:rPr>
              <w:t>：1TB硬盘；</w:t>
            </w:r>
          </w:p>
          <w:p>
            <w:pPr>
              <w:widowControl/>
              <w:jc w:val="left"/>
              <w:rPr>
                <w:rFonts w:ascii="宋体" w:hAnsi="宋体"/>
                <w:sz w:val="18"/>
                <w:szCs w:val="18"/>
              </w:rPr>
            </w:pPr>
            <w:r>
              <w:rPr>
                <w:rFonts w:hint="eastAsia" w:ascii="宋体" w:hAnsi="宋体"/>
                <w:sz w:val="18"/>
                <w:szCs w:val="18"/>
              </w:rPr>
              <w:t>系统：预装正版Windows 11；</w:t>
            </w:r>
          </w:p>
          <w:p>
            <w:pPr>
              <w:widowControl/>
              <w:jc w:val="left"/>
              <w:rPr>
                <w:rFonts w:ascii="宋体" w:hAnsi="宋体"/>
                <w:sz w:val="18"/>
                <w:szCs w:val="18"/>
              </w:rPr>
            </w:pPr>
            <w:r>
              <w:rPr>
                <w:rFonts w:hint="eastAsia" w:ascii="宋体" w:hAnsi="宋体"/>
                <w:sz w:val="18"/>
                <w:szCs w:val="18"/>
              </w:rPr>
              <w:t>端口：USB-C 2个、</w:t>
            </w:r>
            <w:r>
              <w:rPr>
                <w:rFonts w:ascii="宋体" w:hAnsi="宋体"/>
                <w:sz w:val="18"/>
                <w:szCs w:val="18"/>
              </w:rPr>
              <w:t>USB-A</w:t>
            </w:r>
            <w:r>
              <w:rPr>
                <w:rFonts w:hint="eastAsia" w:ascii="宋体" w:hAnsi="宋体"/>
                <w:sz w:val="18"/>
                <w:szCs w:val="18"/>
              </w:rPr>
              <w:t xml:space="preserve"> 2个、雷电端口 2个、</w:t>
            </w:r>
            <w:r>
              <w:rPr>
                <w:rFonts w:ascii="宋体" w:hAnsi="宋体"/>
                <w:sz w:val="18"/>
                <w:szCs w:val="18"/>
              </w:rPr>
              <w:t xml:space="preserve">HDMI </w:t>
            </w:r>
            <w:r>
              <w:rPr>
                <w:rFonts w:hint="eastAsia" w:ascii="宋体" w:hAnsi="宋体"/>
                <w:sz w:val="18"/>
                <w:szCs w:val="18"/>
              </w:rPr>
              <w:t>2</w:t>
            </w:r>
            <w:r>
              <w:rPr>
                <w:rFonts w:ascii="宋体" w:hAnsi="宋体"/>
                <w:sz w:val="18"/>
                <w:szCs w:val="18"/>
              </w:rPr>
              <w:t>.</w:t>
            </w:r>
            <w:r>
              <w:rPr>
                <w:rFonts w:hint="eastAsia" w:ascii="宋体" w:hAnsi="宋体"/>
                <w:sz w:val="18"/>
                <w:szCs w:val="18"/>
              </w:rPr>
              <w:t>1</w:t>
            </w:r>
            <w:r>
              <w:rPr>
                <w:rFonts w:ascii="宋体" w:hAnsi="宋体"/>
                <w:sz w:val="18"/>
                <w:szCs w:val="18"/>
              </w:rPr>
              <w:t>接口</w:t>
            </w:r>
            <w:r>
              <w:rPr>
                <w:rFonts w:hint="eastAsia" w:ascii="宋体" w:hAnsi="宋体"/>
                <w:sz w:val="18"/>
                <w:szCs w:val="18"/>
              </w:rPr>
              <w:t xml:space="preserve"> 1个。</w:t>
            </w:r>
          </w:p>
        </w:tc>
        <w:tc>
          <w:tcPr>
            <w:tcW w:w="1984" w:type="dxa"/>
            <w:tcBorders>
              <w:top w:val="nil"/>
              <w:left w:val="nil"/>
              <w:bottom w:val="single" w:color="auto" w:sz="4" w:space="0"/>
              <w:right w:val="single" w:color="auto" w:sz="4" w:space="0"/>
            </w:tcBorders>
            <w:vAlign w:val="center"/>
          </w:tcPr>
          <w:p>
            <w:pPr>
              <w:widowControl/>
              <w:jc w:val="left"/>
              <w:rPr>
                <w:rFonts w:ascii="宋体" w:hAnsi="宋体"/>
                <w:sz w:val="18"/>
                <w:szCs w:val="18"/>
              </w:rPr>
            </w:pPr>
            <w:r>
              <w:rPr>
                <w:rFonts w:hint="eastAsia" w:ascii="宋体" w:hAnsi="宋体"/>
                <w:sz w:val="18"/>
                <w:szCs w:val="18"/>
              </w:rPr>
              <w:t>尺寸：</w:t>
            </w:r>
            <w:r>
              <w:rPr>
                <w:rFonts w:ascii="宋体" w:hAnsi="宋体"/>
                <w:sz w:val="18"/>
                <w:szCs w:val="18"/>
              </w:rPr>
              <w:t>15.6</w:t>
            </w:r>
            <w:r>
              <w:rPr>
                <w:rFonts w:hint="eastAsia" w:ascii="宋体" w:hAnsi="宋体"/>
                <w:sz w:val="18"/>
                <w:szCs w:val="18"/>
              </w:rPr>
              <w:t>寸；</w:t>
            </w:r>
          </w:p>
          <w:p>
            <w:pPr>
              <w:widowControl/>
              <w:jc w:val="left"/>
              <w:rPr>
                <w:rFonts w:ascii="宋体" w:hAnsi="宋体"/>
                <w:sz w:val="18"/>
                <w:szCs w:val="18"/>
              </w:rPr>
            </w:pPr>
            <w:r>
              <w:rPr>
                <w:rFonts w:hint="eastAsia" w:ascii="宋体" w:hAnsi="宋体"/>
                <w:sz w:val="18"/>
                <w:szCs w:val="18"/>
              </w:rPr>
              <w:t>分辨：</w:t>
            </w:r>
            <w:r>
              <w:rPr>
                <w:rFonts w:ascii="宋体" w:hAnsi="宋体"/>
                <w:sz w:val="18"/>
                <w:szCs w:val="18"/>
              </w:rPr>
              <w:t>2880*1620</w:t>
            </w:r>
            <w:r>
              <w:rPr>
                <w:rFonts w:hint="eastAsia" w:ascii="宋体" w:hAnsi="宋体"/>
                <w:sz w:val="18"/>
                <w:szCs w:val="18"/>
              </w:rPr>
              <w:t>；</w:t>
            </w:r>
          </w:p>
          <w:p>
            <w:pPr>
              <w:widowControl/>
              <w:jc w:val="left"/>
              <w:rPr>
                <w:rFonts w:ascii="宋体" w:hAnsi="宋体"/>
                <w:sz w:val="18"/>
                <w:szCs w:val="18"/>
              </w:rPr>
            </w:pPr>
            <w:r>
              <w:rPr>
                <w:rFonts w:hint="eastAsia" w:ascii="宋体" w:hAnsi="宋体"/>
                <w:sz w:val="18"/>
                <w:szCs w:val="18"/>
              </w:rPr>
              <w:t>重量：不高于1.8KG。</w:t>
            </w:r>
          </w:p>
        </w:tc>
        <w:tc>
          <w:tcPr>
            <w:tcW w:w="1701" w:type="dxa"/>
            <w:tcBorders>
              <w:top w:val="nil"/>
              <w:left w:val="single" w:color="auto" w:sz="4" w:space="0"/>
              <w:bottom w:val="single" w:color="auto" w:sz="4" w:space="0"/>
              <w:right w:val="single" w:color="auto" w:sz="4" w:space="0"/>
            </w:tcBorders>
            <w:vAlign w:val="center"/>
          </w:tcPr>
          <w:p>
            <w:pPr>
              <w:widowControl/>
              <w:jc w:val="left"/>
              <w:rPr>
                <w:rFonts w:ascii="宋体" w:hAnsi="宋体"/>
                <w:sz w:val="18"/>
                <w:szCs w:val="18"/>
              </w:rPr>
            </w:pPr>
            <w:r>
              <w:rPr>
                <w:rFonts w:hint="eastAsia" w:ascii="宋体" w:hAnsi="宋体"/>
                <w:sz w:val="18"/>
                <w:szCs w:val="18"/>
              </w:rPr>
              <w:t>OLED屏幕；</w:t>
            </w:r>
          </w:p>
          <w:p>
            <w:pPr>
              <w:widowControl/>
              <w:jc w:val="left"/>
              <w:rPr>
                <w:rFonts w:ascii="宋体" w:hAnsi="宋体"/>
                <w:sz w:val="18"/>
                <w:szCs w:val="18"/>
              </w:rPr>
            </w:pPr>
            <w:r>
              <w:rPr>
                <w:rFonts w:hint="eastAsia" w:ascii="宋体" w:hAnsi="宋体"/>
                <w:sz w:val="18"/>
                <w:szCs w:val="18"/>
              </w:rPr>
              <w:t>厚度不高于14mm；</w:t>
            </w:r>
          </w:p>
          <w:p>
            <w:pPr>
              <w:widowControl/>
              <w:jc w:val="left"/>
              <w:rPr>
                <w:rFonts w:ascii="宋体" w:hAnsi="宋体"/>
                <w:sz w:val="18"/>
                <w:szCs w:val="18"/>
              </w:rPr>
            </w:pPr>
            <w:r>
              <w:rPr>
                <w:rFonts w:hint="eastAsia" w:ascii="宋体" w:hAnsi="宋体"/>
                <w:sz w:val="18"/>
                <w:szCs w:val="18"/>
              </w:rPr>
              <w:t>全金属机身。</w:t>
            </w:r>
          </w:p>
        </w:tc>
        <w:tc>
          <w:tcPr>
            <w:tcW w:w="998" w:type="dxa"/>
            <w:tcBorders>
              <w:top w:val="nil"/>
              <w:left w:val="single" w:color="auto" w:sz="4" w:space="0"/>
              <w:bottom w:val="single" w:color="auto" w:sz="4" w:space="0"/>
              <w:right w:val="single" w:color="auto" w:sz="4" w:space="0"/>
            </w:tcBorders>
            <w:vAlign w:val="center"/>
          </w:tcPr>
          <w:p>
            <w:pPr>
              <w:widowControl/>
              <w:jc w:val="center"/>
              <w:rPr>
                <w:rFonts w:ascii="宋体" w:hAnsi="宋体"/>
                <w:sz w:val="18"/>
                <w:szCs w:val="18"/>
              </w:rPr>
            </w:pPr>
            <w:r>
              <w:rPr>
                <w:rFonts w:hint="eastAsia" w:ascii="宋体" w:hAnsi="宋体"/>
                <w:sz w:val="18"/>
                <w:szCs w:val="18"/>
              </w:rPr>
              <w:t>8000</w:t>
            </w:r>
          </w:p>
        </w:tc>
        <w:tc>
          <w:tcPr>
            <w:tcW w:w="992" w:type="dxa"/>
            <w:tcBorders>
              <w:top w:val="nil"/>
              <w:left w:val="nil"/>
              <w:bottom w:val="single" w:color="auto" w:sz="4" w:space="0"/>
              <w:right w:val="single" w:color="auto" w:sz="4" w:space="0"/>
            </w:tcBorders>
            <w:vAlign w:val="center"/>
          </w:tcPr>
          <w:p>
            <w:pPr>
              <w:widowControl/>
              <w:jc w:val="center"/>
              <w:rPr>
                <w:rFonts w:ascii="宋体" w:hAnsi="宋体"/>
                <w:sz w:val="18"/>
                <w:szCs w:val="18"/>
              </w:rPr>
            </w:pPr>
            <w:r>
              <w:rPr>
                <w:rFonts w:hint="eastAsia" w:ascii="宋体" w:hAnsi="宋体"/>
                <w:sz w:val="18"/>
                <w:szCs w:val="18"/>
              </w:rPr>
              <w:t>32000</w:t>
            </w:r>
          </w:p>
        </w:tc>
      </w:tr>
      <w:tr>
        <w:trPr>
          <w:trHeight w:val="281"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图形塔式工作站</w:t>
            </w:r>
          </w:p>
        </w:tc>
        <w:tc>
          <w:tcPr>
            <w:tcW w:w="42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sz w:val="18"/>
                <w:szCs w:val="18"/>
              </w:rPr>
              <w:t>3</w:t>
            </w: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宋体" w:hAnsi="宋体"/>
                <w:sz w:val="18"/>
                <w:szCs w:val="18"/>
              </w:rPr>
            </w:pPr>
            <w:r>
              <w:rPr>
                <w:rFonts w:hint="eastAsia" w:ascii="宋体" w:hAnsi="宋体"/>
                <w:sz w:val="18"/>
                <w:szCs w:val="18"/>
              </w:rPr>
              <w:t>处理器：</w:t>
            </w:r>
            <w:r>
              <w:rPr>
                <w:rFonts w:ascii="宋体" w:hAnsi="宋体"/>
                <w:sz w:val="18"/>
                <w:szCs w:val="18"/>
              </w:rPr>
              <w:t>i7-13700K</w:t>
            </w:r>
            <w:r>
              <w:rPr>
                <w:rFonts w:hint="eastAsia" w:ascii="宋体" w:hAnsi="宋体"/>
                <w:sz w:val="18"/>
                <w:szCs w:val="18"/>
              </w:rPr>
              <w:t>处理器；</w:t>
            </w:r>
          </w:p>
          <w:p>
            <w:pPr>
              <w:widowControl/>
              <w:jc w:val="left"/>
              <w:rPr>
                <w:rFonts w:ascii="宋体" w:hAnsi="宋体"/>
                <w:sz w:val="18"/>
                <w:szCs w:val="18"/>
              </w:rPr>
            </w:pPr>
            <w:r>
              <w:rPr>
                <w:rFonts w:hint="eastAsia" w:ascii="宋体" w:hAnsi="宋体"/>
                <w:sz w:val="18"/>
                <w:szCs w:val="18"/>
              </w:rPr>
              <w:t>内存容量：32GB内存；</w:t>
            </w:r>
          </w:p>
          <w:p>
            <w:pPr>
              <w:widowControl/>
              <w:jc w:val="left"/>
              <w:rPr>
                <w:rFonts w:ascii="宋体" w:hAnsi="宋体"/>
                <w:sz w:val="18"/>
                <w:szCs w:val="18"/>
              </w:rPr>
            </w:pPr>
            <w:r>
              <w:rPr>
                <w:rFonts w:ascii="宋体" w:hAnsi="宋体"/>
                <w:sz w:val="18"/>
                <w:szCs w:val="18"/>
              </w:rPr>
              <w:t>硬盘容量</w:t>
            </w:r>
            <w:r>
              <w:rPr>
                <w:rFonts w:hint="eastAsia" w:ascii="宋体" w:hAnsi="宋体"/>
                <w:sz w:val="18"/>
                <w:szCs w:val="18"/>
              </w:rPr>
              <w:t>：</w:t>
            </w:r>
            <w:r>
              <w:rPr>
                <w:rFonts w:ascii="宋体" w:hAnsi="宋体"/>
                <w:sz w:val="18"/>
                <w:szCs w:val="18"/>
              </w:rPr>
              <w:t>512G SSD+2T</w:t>
            </w:r>
            <w:r>
              <w:rPr>
                <w:rFonts w:hint="eastAsia" w:ascii="宋体" w:hAnsi="宋体"/>
                <w:sz w:val="18"/>
                <w:szCs w:val="18"/>
              </w:rPr>
              <w:t>B SSD；</w:t>
            </w:r>
          </w:p>
          <w:p>
            <w:pPr>
              <w:widowControl/>
              <w:jc w:val="left"/>
              <w:rPr>
                <w:rFonts w:ascii="宋体" w:hAnsi="宋体"/>
                <w:sz w:val="18"/>
                <w:szCs w:val="18"/>
              </w:rPr>
            </w:pPr>
            <w:r>
              <w:rPr>
                <w:rFonts w:hint="eastAsia" w:ascii="宋体" w:hAnsi="宋体"/>
                <w:sz w:val="18"/>
                <w:szCs w:val="18"/>
              </w:rPr>
              <w:t>显卡：</w:t>
            </w:r>
            <w:r>
              <w:rPr>
                <w:rFonts w:ascii="宋体" w:hAnsi="宋体"/>
                <w:sz w:val="18"/>
                <w:szCs w:val="18"/>
              </w:rPr>
              <w:t>RTX4080 16G</w:t>
            </w:r>
            <w:r>
              <w:rPr>
                <w:rFonts w:hint="eastAsia" w:ascii="宋体" w:hAnsi="宋体"/>
                <w:sz w:val="18"/>
                <w:szCs w:val="18"/>
              </w:rPr>
              <w:t>；</w:t>
            </w:r>
          </w:p>
          <w:p>
            <w:pPr>
              <w:widowControl/>
              <w:jc w:val="left"/>
              <w:rPr>
                <w:rFonts w:ascii="宋体" w:hAnsi="宋体"/>
                <w:sz w:val="18"/>
                <w:szCs w:val="18"/>
              </w:rPr>
            </w:pPr>
            <w:r>
              <w:rPr>
                <w:rFonts w:hint="eastAsia" w:ascii="宋体" w:hAnsi="宋体"/>
                <w:sz w:val="18"/>
                <w:szCs w:val="18"/>
              </w:rPr>
              <w:t>系统：预装正版Windows 11；</w:t>
            </w:r>
          </w:p>
          <w:p>
            <w:pPr>
              <w:widowControl/>
              <w:jc w:val="left"/>
              <w:rPr>
                <w:rFonts w:ascii="宋体" w:hAnsi="宋体"/>
                <w:sz w:val="18"/>
                <w:szCs w:val="18"/>
              </w:rPr>
            </w:pPr>
            <w:r>
              <w:rPr>
                <w:rFonts w:hint="eastAsia" w:ascii="宋体" w:hAnsi="宋体"/>
                <w:sz w:val="18"/>
                <w:szCs w:val="18"/>
              </w:rPr>
              <w:t>端口：USB-C 4个、</w:t>
            </w:r>
            <w:r>
              <w:rPr>
                <w:rFonts w:ascii="宋体" w:hAnsi="宋体"/>
                <w:sz w:val="18"/>
                <w:szCs w:val="18"/>
              </w:rPr>
              <w:t>USB-A</w:t>
            </w:r>
            <w:r>
              <w:rPr>
                <w:rFonts w:hint="eastAsia" w:ascii="宋体" w:hAnsi="宋体"/>
                <w:sz w:val="18"/>
                <w:szCs w:val="18"/>
              </w:rPr>
              <w:t xml:space="preserve"> 6个、SD4.0卡槽 1个</w:t>
            </w:r>
          </w:p>
        </w:tc>
        <w:tc>
          <w:tcPr>
            <w:tcW w:w="1984" w:type="dxa"/>
            <w:tcBorders>
              <w:top w:val="nil"/>
              <w:left w:val="nil"/>
              <w:bottom w:val="single" w:color="auto" w:sz="4" w:space="0"/>
              <w:right w:val="single" w:color="auto" w:sz="4" w:space="0"/>
            </w:tcBorders>
            <w:vAlign w:val="center"/>
          </w:tcPr>
          <w:p>
            <w:pPr>
              <w:widowControl/>
              <w:jc w:val="left"/>
              <w:rPr>
                <w:rFonts w:ascii="宋体" w:hAnsi="宋体"/>
                <w:sz w:val="18"/>
                <w:szCs w:val="18"/>
              </w:rPr>
            </w:pPr>
            <w:r>
              <w:rPr>
                <w:rFonts w:hint="eastAsia" w:ascii="宋体" w:hAnsi="宋体"/>
                <w:sz w:val="18"/>
                <w:szCs w:val="18"/>
              </w:rPr>
              <w:t>尺寸：</w:t>
            </w:r>
            <w:r>
              <w:rPr>
                <w:rFonts w:ascii="宋体" w:hAnsi="宋体"/>
                <w:sz w:val="18"/>
                <w:szCs w:val="18"/>
              </w:rPr>
              <w:t>长36.9cm</w:t>
            </w:r>
            <w:r>
              <w:rPr>
                <w:rFonts w:hint="eastAsia" w:ascii="宋体" w:hAnsi="宋体"/>
                <w:sz w:val="18"/>
                <w:szCs w:val="18"/>
              </w:rPr>
              <w:t>、宽</w:t>
            </w:r>
            <w:r>
              <w:rPr>
                <w:rFonts w:ascii="宋体" w:hAnsi="宋体"/>
                <w:sz w:val="18"/>
                <w:szCs w:val="18"/>
              </w:rPr>
              <w:t>17.3cm</w:t>
            </w:r>
            <w:r>
              <w:rPr>
                <w:rFonts w:hint="eastAsia" w:ascii="宋体" w:hAnsi="宋体"/>
                <w:sz w:val="18"/>
                <w:szCs w:val="18"/>
              </w:rPr>
              <w:t>、</w:t>
            </w:r>
            <w:r>
              <w:rPr>
                <w:rFonts w:ascii="宋体" w:hAnsi="宋体"/>
                <w:sz w:val="18"/>
                <w:szCs w:val="18"/>
              </w:rPr>
              <w:t>高42cm</w:t>
            </w:r>
            <w:r>
              <w:rPr>
                <w:rFonts w:hint="eastAsia" w:ascii="宋体" w:hAnsi="宋体"/>
                <w:sz w:val="18"/>
                <w:szCs w:val="18"/>
              </w:rPr>
              <w:t>；</w:t>
            </w:r>
          </w:p>
          <w:p>
            <w:pPr>
              <w:widowControl/>
              <w:jc w:val="left"/>
              <w:rPr>
                <w:rFonts w:ascii="宋体" w:hAnsi="宋体"/>
                <w:sz w:val="18"/>
                <w:szCs w:val="18"/>
              </w:rPr>
            </w:pPr>
          </w:p>
        </w:tc>
        <w:tc>
          <w:tcPr>
            <w:tcW w:w="1701" w:type="dxa"/>
            <w:tcBorders>
              <w:top w:val="nil"/>
              <w:left w:val="single" w:color="auto" w:sz="4" w:space="0"/>
              <w:bottom w:val="single" w:color="auto" w:sz="4" w:space="0"/>
              <w:right w:val="single" w:color="auto" w:sz="4" w:space="0"/>
            </w:tcBorders>
            <w:vAlign w:val="center"/>
          </w:tcPr>
          <w:p>
            <w:pPr>
              <w:widowControl/>
              <w:jc w:val="left"/>
              <w:rPr>
                <w:rFonts w:ascii="宋体" w:hAnsi="宋体"/>
                <w:sz w:val="18"/>
                <w:szCs w:val="18"/>
              </w:rPr>
            </w:pPr>
            <w:r>
              <w:rPr>
                <w:rFonts w:hint="eastAsia" w:ascii="宋体" w:hAnsi="宋体"/>
                <w:sz w:val="18"/>
                <w:szCs w:val="18"/>
              </w:rPr>
              <w:t>7*24小时在线工程师技术支持；</w:t>
            </w:r>
          </w:p>
          <w:p>
            <w:pPr>
              <w:widowControl/>
              <w:jc w:val="left"/>
              <w:rPr>
                <w:rFonts w:ascii="宋体" w:hAnsi="宋体"/>
                <w:sz w:val="18"/>
                <w:szCs w:val="18"/>
              </w:rPr>
            </w:pPr>
            <w:r>
              <w:rPr>
                <w:rFonts w:hint="eastAsia" w:ascii="宋体" w:hAnsi="宋体"/>
                <w:sz w:val="18"/>
                <w:szCs w:val="18"/>
              </w:rPr>
              <w:t>3年售后服务；</w:t>
            </w:r>
          </w:p>
          <w:p>
            <w:pPr>
              <w:widowControl/>
              <w:jc w:val="left"/>
              <w:rPr>
                <w:rFonts w:ascii="宋体" w:hAnsi="宋体"/>
                <w:sz w:val="18"/>
                <w:szCs w:val="18"/>
              </w:rPr>
            </w:pPr>
            <w:r>
              <w:rPr>
                <w:rFonts w:ascii="宋体" w:hAnsi="宋体"/>
                <w:sz w:val="18"/>
                <w:szCs w:val="18"/>
              </w:rPr>
              <w:t>内存</w:t>
            </w:r>
            <w:r>
              <w:rPr>
                <w:rFonts w:hint="eastAsia" w:ascii="宋体" w:hAnsi="宋体"/>
                <w:sz w:val="18"/>
                <w:szCs w:val="18"/>
              </w:rPr>
              <w:t>插槽数 4个；</w:t>
            </w:r>
          </w:p>
          <w:p>
            <w:pPr>
              <w:widowControl/>
              <w:jc w:val="left"/>
              <w:rPr>
                <w:rFonts w:ascii="宋体" w:hAnsi="宋体"/>
                <w:sz w:val="18"/>
                <w:szCs w:val="18"/>
              </w:rPr>
            </w:pPr>
            <w:r>
              <w:rPr>
                <w:rFonts w:hint="eastAsia" w:ascii="宋体" w:hAnsi="宋体"/>
                <w:sz w:val="18"/>
                <w:szCs w:val="18"/>
              </w:rPr>
              <w:t>支持AI功能；</w:t>
            </w:r>
          </w:p>
          <w:p>
            <w:pPr>
              <w:widowControl/>
              <w:jc w:val="left"/>
              <w:rPr>
                <w:rFonts w:ascii="宋体" w:hAnsi="宋体"/>
                <w:sz w:val="18"/>
                <w:szCs w:val="18"/>
              </w:rPr>
            </w:pPr>
            <w:r>
              <w:rPr>
                <w:rFonts w:hint="eastAsia" w:ascii="宋体" w:hAnsi="宋体"/>
                <w:sz w:val="18"/>
                <w:szCs w:val="18"/>
              </w:rPr>
              <w:t>支持光驱；</w:t>
            </w:r>
          </w:p>
        </w:tc>
        <w:tc>
          <w:tcPr>
            <w:tcW w:w="998" w:type="dxa"/>
            <w:tcBorders>
              <w:top w:val="nil"/>
              <w:left w:val="single" w:color="auto" w:sz="4" w:space="0"/>
              <w:bottom w:val="single" w:color="auto" w:sz="4" w:space="0"/>
              <w:right w:val="single" w:color="auto" w:sz="4" w:space="0"/>
            </w:tcBorders>
            <w:vAlign w:val="center"/>
          </w:tcPr>
          <w:p>
            <w:pPr>
              <w:widowControl/>
              <w:jc w:val="center"/>
              <w:rPr>
                <w:rFonts w:ascii="宋体" w:hAnsi="宋体"/>
                <w:sz w:val="18"/>
                <w:szCs w:val="18"/>
              </w:rPr>
            </w:pPr>
            <w:r>
              <w:rPr>
                <w:rFonts w:hint="eastAsia" w:ascii="宋体" w:hAnsi="宋体"/>
                <w:sz w:val="18"/>
                <w:szCs w:val="18"/>
              </w:rPr>
              <w:t>26300</w:t>
            </w:r>
          </w:p>
        </w:tc>
        <w:tc>
          <w:tcPr>
            <w:tcW w:w="992" w:type="dxa"/>
            <w:tcBorders>
              <w:top w:val="nil"/>
              <w:left w:val="nil"/>
              <w:bottom w:val="single" w:color="auto" w:sz="4" w:space="0"/>
              <w:right w:val="single" w:color="auto" w:sz="4" w:space="0"/>
            </w:tcBorders>
            <w:vAlign w:val="center"/>
          </w:tcPr>
          <w:p>
            <w:pPr>
              <w:widowControl/>
              <w:jc w:val="center"/>
              <w:rPr>
                <w:rFonts w:ascii="宋体" w:hAnsi="宋体"/>
                <w:sz w:val="18"/>
                <w:szCs w:val="18"/>
              </w:rPr>
            </w:pPr>
            <w:r>
              <w:rPr>
                <w:rFonts w:ascii="宋体" w:hAnsi="宋体"/>
                <w:sz w:val="18"/>
                <w:szCs w:val="18"/>
              </w:rPr>
              <w:t>78</w:t>
            </w:r>
            <w:r>
              <w:rPr>
                <w:rFonts w:hint="eastAsia" w:ascii="宋体" w:hAnsi="宋体"/>
                <w:sz w:val="18"/>
                <w:szCs w:val="18"/>
              </w:rPr>
              <w:t>900</w:t>
            </w:r>
          </w:p>
        </w:tc>
      </w:tr>
      <w:tr>
        <w:trPr>
          <w:trHeight w:val="251"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手写笔记本电脑</w:t>
            </w:r>
          </w:p>
        </w:tc>
        <w:tc>
          <w:tcPr>
            <w:tcW w:w="42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sz w:val="18"/>
                <w:szCs w:val="18"/>
              </w:rPr>
              <w:t>1</w:t>
            </w: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宋体" w:hAnsi="宋体"/>
                <w:sz w:val="18"/>
                <w:szCs w:val="18"/>
              </w:rPr>
            </w:pPr>
            <w:r>
              <w:rPr>
                <w:rFonts w:hint="eastAsia" w:ascii="宋体" w:hAnsi="宋体"/>
                <w:sz w:val="18"/>
                <w:szCs w:val="18"/>
              </w:rPr>
              <w:t>处理器：i</w:t>
            </w:r>
            <w:r>
              <w:rPr>
                <w:rFonts w:ascii="宋体" w:hAnsi="宋体"/>
                <w:sz w:val="18"/>
                <w:szCs w:val="18"/>
              </w:rPr>
              <w:t xml:space="preserve">7-1355u </w:t>
            </w:r>
          </w:p>
          <w:p>
            <w:pPr>
              <w:widowControl/>
              <w:jc w:val="left"/>
              <w:rPr>
                <w:rFonts w:ascii="宋体" w:hAnsi="宋体"/>
                <w:sz w:val="18"/>
                <w:szCs w:val="18"/>
              </w:rPr>
            </w:pPr>
            <w:r>
              <w:rPr>
                <w:rFonts w:hint="eastAsia" w:ascii="宋体" w:hAnsi="宋体"/>
                <w:sz w:val="18"/>
                <w:szCs w:val="18"/>
              </w:rPr>
              <w:t>内存容量：16GB内存；</w:t>
            </w:r>
          </w:p>
          <w:p>
            <w:pPr>
              <w:widowControl/>
              <w:jc w:val="left"/>
              <w:rPr>
                <w:rFonts w:ascii="宋体" w:hAnsi="宋体"/>
                <w:sz w:val="18"/>
                <w:szCs w:val="18"/>
              </w:rPr>
            </w:pPr>
            <w:r>
              <w:rPr>
                <w:rFonts w:ascii="宋体" w:hAnsi="宋体"/>
                <w:sz w:val="18"/>
                <w:szCs w:val="18"/>
              </w:rPr>
              <w:t>硬盘容量</w:t>
            </w:r>
            <w:r>
              <w:rPr>
                <w:rFonts w:hint="eastAsia" w:ascii="宋体" w:hAnsi="宋体"/>
                <w:sz w:val="18"/>
                <w:szCs w:val="18"/>
              </w:rPr>
              <w:t>：2TB硬盘；</w:t>
            </w:r>
          </w:p>
          <w:p>
            <w:pPr>
              <w:widowControl/>
              <w:jc w:val="left"/>
              <w:rPr>
                <w:rFonts w:ascii="宋体" w:hAnsi="宋体"/>
                <w:sz w:val="18"/>
                <w:szCs w:val="18"/>
              </w:rPr>
            </w:pPr>
            <w:r>
              <w:rPr>
                <w:rFonts w:hint="eastAsia" w:ascii="宋体" w:hAnsi="宋体"/>
                <w:sz w:val="18"/>
                <w:szCs w:val="18"/>
              </w:rPr>
              <w:t>系统：预装正版Windows 11；</w:t>
            </w:r>
          </w:p>
          <w:p>
            <w:pPr>
              <w:widowControl/>
              <w:jc w:val="left"/>
              <w:rPr>
                <w:rFonts w:ascii="宋体" w:hAnsi="宋体"/>
                <w:sz w:val="18"/>
                <w:szCs w:val="18"/>
              </w:rPr>
            </w:pPr>
            <w:r>
              <w:rPr>
                <w:rFonts w:hint="eastAsia" w:ascii="宋体" w:hAnsi="宋体"/>
                <w:sz w:val="18"/>
                <w:szCs w:val="18"/>
              </w:rPr>
              <w:t>端口：USB-C 1个、</w:t>
            </w:r>
            <w:r>
              <w:rPr>
                <w:rFonts w:ascii="宋体" w:hAnsi="宋体"/>
                <w:sz w:val="18"/>
                <w:szCs w:val="18"/>
              </w:rPr>
              <w:t>USB-A</w:t>
            </w:r>
            <w:r>
              <w:rPr>
                <w:rFonts w:hint="eastAsia" w:ascii="宋体" w:hAnsi="宋体"/>
                <w:sz w:val="18"/>
                <w:szCs w:val="18"/>
              </w:rPr>
              <w:t xml:space="preserve"> 2个、雷电端口 1个、</w:t>
            </w:r>
            <w:r>
              <w:rPr>
                <w:rFonts w:ascii="宋体" w:hAnsi="宋体"/>
                <w:sz w:val="18"/>
                <w:szCs w:val="18"/>
              </w:rPr>
              <w:t xml:space="preserve">HDMI </w:t>
            </w:r>
            <w:r>
              <w:rPr>
                <w:rFonts w:hint="eastAsia" w:ascii="宋体" w:hAnsi="宋体"/>
                <w:sz w:val="18"/>
                <w:szCs w:val="18"/>
              </w:rPr>
              <w:t>2</w:t>
            </w:r>
            <w:r>
              <w:rPr>
                <w:rFonts w:ascii="宋体" w:hAnsi="宋体"/>
                <w:sz w:val="18"/>
                <w:szCs w:val="18"/>
              </w:rPr>
              <w:t>.</w:t>
            </w:r>
            <w:r>
              <w:rPr>
                <w:rFonts w:hint="eastAsia" w:ascii="宋体" w:hAnsi="宋体"/>
                <w:sz w:val="18"/>
                <w:szCs w:val="18"/>
              </w:rPr>
              <w:t>0</w:t>
            </w:r>
            <w:r>
              <w:rPr>
                <w:rFonts w:ascii="宋体" w:hAnsi="宋体"/>
                <w:sz w:val="18"/>
                <w:szCs w:val="18"/>
              </w:rPr>
              <w:t>接口</w:t>
            </w:r>
            <w:r>
              <w:rPr>
                <w:rFonts w:hint="eastAsia" w:ascii="宋体" w:hAnsi="宋体"/>
                <w:sz w:val="18"/>
                <w:szCs w:val="18"/>
              </w:rPr>
              <w:t xml:space="preserve"> 1个。</w:t>
            </w:r>
          </w:p>
        </w:tc>
        <w:tc>
          <w:tcPr>
            <w:tcW w:w="1984" w:type="dxa"/>
            <w:tcBorders>
              <w:top w:val="nil"/>
              <w:left w:val="nil"/>
              <w:bottom w:val="single" w:color="auto" w:sz="4" w:space="0"/>
              <w:right w:val="single" w:color="auto" w:sz="4" w:space="0"/>
            </w:tcBorders>
            <w:vAlign w:val="center"/>
          </w:tcPr>
          <w:p>
            <w:pPr>
              <w:widowControl/>
              <w:jc w:val="left"/>
              <w:rPr>
                <w:rFonts w:ascii="宋体" w:hAnsi="宋体"/>
                <w:sz w:val="18"/>
                <w:szCs w:val="18"/>
              </w:rPr>
            </w:pPr>
            <w:r>
              <w:rPr>
                <w:rFonts w:hint="eastAsia" w:ascii="宋体" w:hAnsi="宋体"/>
                <w:sz w:val="18"/>
                <w:szCs w:val="18"/>
              </w:rPr>
              <w:t>尺寸：</w:t>
            </w:r>
            <w:r>
              <w:rPr>
                <w:rFonts w:ascii="宋体" w:hAnsi="宋体"/>
                <w:sz w:val="18"/>
                <w:szCs w:val="18"/>
              </w:rPr>
              <w:t>13.3英寸</w:t>
            </w:r>
            <w:r>
              <w:rPr>
                <w:rFonts w:hint="eastAsia" w:ascii="宋体" w:hAnsi="宋体"/>
                <w:sz w:val="18"/>
                <w:szCs w:val="18"/>
              </w:rPr>
              <w:t>；</w:t>
            </w:r>
          </w:p>
          <w:p>
            <w:pPr>
              <w:widowControl/>
              <w:jc w:val="left"/>
              <w:rPr>
                <w:rFonts w:ascii="宋体" w:hAnsi="宋体"/>
                <w:sz w:val="18"/>
                <w:szCs w:val="18"/>
              </w:rPr>
            </w:pPr>
            <w:r>
              <w:rPr>
                <w:rFonts w:hint="eastAsia" w:ascii="宋体" w:hAnsi="宋体"/>
                <w:sz w:val="18"/>
                <w:szCs w:val="18"/>
              </w:rPr>
              <w:t>分辨：</w:t>
            </w:r>
            <w:r>
              <w:rPr>
                <w:rFonts w:ascii="宋体" w:hAnsi="宋体"/>
                <w:sz w:val="18"/>
                <w:szCs w:val="18"/>
              </w:rPr>
              <w:t>1920*1080</w:t>
            </w:r>
            <w:r>
              <w:rPr>
                <w:rFonts w:hint="eastAsia" w:ascii="宋体" w:hAnsi="宋体"/>
                <w:sz w:val="18"/>
                <w:szCs w:val="18"/>
              </w:rPr>
              <w:t>；</w:t>
            </w:r>
          </w:p>
          <w:p>
            <w:pPr>
              <w:widowControl/>
              <w:jc w:val="left"/>
              <w:rPr>
                <w:rFonts w:ascii="宋体" w:hAnsi="宋体"/>
                <w:sz w:val="18"/>
                <w:szCs w:val="18"/>
              </w:rPr>
            </w:pPr>
            <w:r>
              <w:rPr>
                <w:rFonts w:hint="eastAsia" w:ascii="宋体" w:hAnsi="宋体"/>
                <w:sz w:val="18"/>
                <w:szCs w:val="18"/>
              </w:rPr>
              <w:t>重量：不高于1.3KG</w:t>
            </w:r>
          </w:p>
        </w:tc>
        <w:tc>
          <w:tcPr>
            <w:tcW w:w="170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sz w:val="18"/>
                <w:szCs w:val="18"/>
                <w:shd w:val="clear" w:color="auto" w:fill="FFFFFF"/>
              </w:rPr>
            </w:pPr>
            <w:r>
              <w:rPr>
                <w:rFonts w:hint="eastAsia" w:ascii="宋体" w:hAnsi="宋体" w:cs="Arial"/>
                <w:sz w:val="18"/>
                <w:szCs w:val="18"/>
                <w:shd w:val="clear" w:color="auto" w:fill="FFFFFF"/>
              </w:rPr>
              <w:t>支持</w:t>
            </w:r>
            <w:r>
              <w:rPr>
                <w:rFonts w:ascii="宋体" w:hAnsi="宋体" w:cs="Arial"/>
                <w:sz w:val="18"/>
                <w:szCs w:val="18"/>
                <w:shd w:val="clear" w:color="auto" w:fill="FFFFFF"/>
              </w:rPr>
              <w:t>360°翻转</w:t>
            </w:r>
            <w:r>
              <w:rPr>
                <w:rFonts w:hint="eastAsia" w:ascii="宋体" w:hAnsi="宋体" w:cs="Arial"/>
                <w:sz w:val="18"/>
                <w:szCs w:val="18"/>
                <w:shd w:val="clear" w:color="auto" w:fill="FFFFFF"/>
              </w:rPr>
              <w:t>；</w:t>
            </w:r>
          </w:p>
          <w:p>
            <w:pPr>
              <w:widowControl/>
              <w:jc w:val="left"/>
              <w:rPr>
                <w:rFonts w:ascii="宋体" w:hAnsi="宋体" w:cs="Arial"/>
                <w:sz w:val="18"/>
                <w:szCs w:val="18"/>
                <w:shd w:val="clear" w:color="auto" w:fill="FFFFFF"/>
              </w:rPr>
            </w:pPr>
            <w:r>
              <w:rPr>
                <w:rFonts w:hint="eastAsia" w:ascii="宋体" w:hAnsi="宋体" w:cs="Arial"/>
                <w:sz w:val="18"/>
                <w:szCs w:val="18"/>
                <w:shd w:val="clear" w:color="auto" w:fill="FFFFFF"/>
              </w:rPr>
              <w:t>支持</w:t>
            </w:r>
            <w:r>
              <w:rPr>
                <w:rFonts w:ascii="宋体" w:hAnsi="宋体" w:cs="Arial"/>
                <w:sz w:val="18"/>
                <w:szCs w:val="18"/>
                <w:shd w:val="clear" w:color="auto" w:fill="FFFFFF"/>
              </w:rPr>
              <w:t>触屏</w:t>
            </w:r>
            <w:r>
              <w:rPr>
                <w:rFonts w:hint="eastAsia" w:ascii="宋体" w:hAnsi="宋体" w:cs="Arial"/>
                <w:sz w:val="18"/>
                <w:szCs w:val="18"/>
                <w:shd w:val="clear" w:color="auto" w:fill="FFFFFF"/>
              </w:rPr>
              <w:t>；</w:t>
            </w:r>
          </w:p>
          <w:p>
            <w:pPr>
              <w:widowControl/>
              <w:jc w:val="left"/>
              <w:rPr>
                <w:rFonts w:ascii="宋体" w:hAnsi="宋体" w:cs="Arial"/>
                <w:sz w:val="18"/>
                <w:szCs w:val="18"/>
                <w:shd w:val="clear" w:color="auto" w:fill="FFFFFF"/>
              </w:rPr>
            </w:pPr>
            <w:r>
              <w:rPr>
                <w:rFonts w:hint="eastAsia" w:ascii="宋体" w:hAnsi="宋体"/>
                <w:sz w:val="18"/>
                <w:szCs w:val="18"/>
              </w:rPr>
              <w:t>厚度不高于17.3mm</w:t>
            </w:r>
          </w:p>
          <w:p>
            <w:pPr>
              <w:widowControl/>
              <w:jc w:val="left"/>
              <w:rPr>
                <w:rFonts w:ascii="宋体" w:hAnsi="宋体"/>
                <w:sz w:val="18"/>
                <w:szCs w:val="18"/>
              </w:rPr>
            </w:pPr>
            <w:r>
              <w:rPr>
                <w:rFonts w:hint="eastAsia" w:ascii="宋体" w:hAnsi="宋体" w:cs="Arial"/>
                <w:sz w:val="18"/>
                <w:szCs w:val="18"/>
                <w:shd w:val="clear" w:color="auto" w:fill="FFFFFF"/>
              </w:rPr>
              <w:t>提供</w:t>
            </w:r>
            <w:r>
              <w:rPr>
                <w:rFonts w:ascii="宋体" w:hAnsi="宋体" w:cs="Arial"/>
                <w:sz w:val="18"/>
                <w:szCs w:val="18"/>
                <w:shd w:val="clear" w:color="auto" w:fill="FFFFFF"/>
              </w:rPr>
              <w:t>触摸笔</w:t>
            </w:r>
            <w:r>
              <w:rPr>
                <w:rFonts w:hint="eastAsia" w:ascii="宋体" w:hAnsi="宋体" w:cs="Arial"/>
                <w:sz w:val="18"/>
                <w:szCs w:val="18"/>
                <w:shd w:val="clear" w:color="auto" w:fill="FFFFFF"/>
              </w:rPr>
              <w:t>。</w:t>
            </w:r>
          </w:p>
        </w:tc>
        <w:tc>
          <w:tcPr>
            <w:tcW w:w="998" w:type="dxa"/>
            <w:tcBorders>
              <w:top w:val="nil"/>
              <w:left w:val="single" w:color="auto" w:sz="4" w:space="0"/>
              <w:bottom w:val="single" w:color="auto" w:sz="4" w:space="0"/>
              <w:right w:val="single" w:color="auto" w:sz="4" w:space="0"/>
            </w:tcBorders>
            <w:vAlign w:val="center"/>
          </w:tcPr>
          <w:p>
            <w:pPr>
              <w:widowControl/>
              <w:jc w:val="center"/>
              <w:rPr>
                <w:rFonts w:ascii="宋体" w:hAnsi="宋体"/>
                <w:sz w:val="18"/>
                <w:szCs w:val="18"/>
              </w:rPr>
            </w:pPr>
            <w:r>
              <w:rPr>
                <w:rFonts w:hint="eastAsia" w:ascii="宋体" w:hAnsi="宋体"/>
                <w:sz w:val="18"/>
                <w:szCs w:val="18"/>
              </w:rPr>
              <w:t>8820</w:t>
            </w:r>
          </w:p>
        </w:tc>
        <w:tc>
          <w:tcPr>
            <w:tcW w:w="992" w:type="dxa"/>
            <w:tcBorders>
              <w:top w:val="nil"/>
              <w:left w:val="nil"/>
              <w:bottom w:val="single" w:color="auto" w:sz="4" w:space="0"/>
              <w:right w:val="single" w:color="auto" w:sz="4" w:space="0"/>
            </w:tcBorders>
            <w:vAlign w:val="center"/>
          </w:tcPr>
          <w:p>
            <w:pPr>
              <w:widowControl/>
              <w:jc w:val="center"/>
              <w:rPr>
                <w:rFonts w:ascii="宋体" w:hAnsi="宋体"/>
                <w:sz w:val="18"/>
                <w:szCs w:val="18"/>
              </w:rPr>
            </w:pPr>
            <w:r>
              <w:rPr>
                <w:rFonts w:hint="eastAsia" w:ascii="宋体" w:hAnsi="宋体"/>
                <w:sz w:val="18"/>
                <w:szCs w:val="18"/>
              </w:rPr>
              <w:t>8820</w:t>
            </w:r>
          </w:p>
        </w:tc>
      </w:tr>
    </w:tbl>
    <w:p/>
    <w:p>
      <w:r>
        <w:rPr>
          <w:rFonts w:hint="eastAsia"/>
        </w:rPr>
        <w:t>2、支持上门维保等服务。</w:t>
      </w:r>
    </w:p>
    <w:p>
      <w:pPr>
        <w:pStyle w:val="2"/>
      </w:pPr>
      <w:bookmarkStart w:id="19" w:name="_Toc171495875"/>
      <w:r>
        <w:rPr>
          <w:rFonts w:hint="eastAsia"/>
        </w:rPr>
        <w:t>第三部分 报价供应商须知</w:t>
      </w:r>
      <w:bookmarkEnd w:id="19"/>
    </w:p>
    <w:p>
      <w:pPr>
        <w:numPr>
          <w:ilvl w:val="0"/>
          <w:numId w:val="1"/>
        </w:numPr>
        <w:spacing w:line="360" w:lineRule="auto"/>
        <w:jc w:val="center"/>
        <w:rPr>
          <w:rFonts w:ascii="宋体" w:hAnsi="宋体"/>
          <w:b/>
          <w:bCs/>
          <w:szCs w:val="21"/>
        </w:rPr>
      </w:pPr>
      <w:r>
        <w:rPr>
          <w:rFonts w:hint="eastAsia" w:ascii="宋体" w:hAnsi="宋体"/>
          <w:b/>
          <w:bCs/>
          <w:szCs w:val="21"/>
        </w:rPr>
        <w:t>说明</w:t>
      </w:r>
    </w:p>
    <w:p>
      <w:pPr>
        <w:spacing w:line="360" w:lineRule="auto"/>
        <w:rPr>
          <w:rFonts w:ascii="宋体" w:hAnsi="宋体"/>
          <w:szCs w:val="21"/>
        </w:rPr>
      </w:pPr>
      <w:r>
        <w:rPr>
          <w:rFonts w:hint="eastAsia" w:ascii="宋体" w:hAnsi="宋体"/>
          <w:szCs w:val="21"/>
        </w:rPr>
        <w:t>1、报价供应商必须符合询价公告中合格供应商必须符合的所列条件，否则响应文件无效。</w:t>
      </w:r>
    </w:p>
    <w:p>
      <w:pPr>
        <w:spacing w:line="360" w:lineRule="auto"/>
        <w:rPr>
          <w:rFonts w:ascii="宋体" w:hAnsi="宋体"/>
          <w:szCs w:val="21"/>
        </w:rPr>
      </w:pPr>
      <w:r>
        <w:rPr>
          <w:rFonts w:hint="eastAsia" w:ascii="宋体" w:hAnsi="宋体"/>
          <w:szCs w:val="21"/>
        </w:rPr>
        <w:t>2、无论询价过程中的做法和结果如何，报价供应商自行承担所有与参加询价有关的全部费用。</w:t>
      </w:r>
    </w:p>
    <w:p>
      <w:pPr>
        <w:spacing w:line="360" w:lineRule="auto"/>
        <w:jc w:val="center"/>
        <w:rPr>
          <w:rFonts w:ascii="宋体" w:hAnsi="宋体"/>
          <w:b/>
          <w:bCs/>
          <w:szCs w:val="21"/>
        </w:rPr>
      </w:pPr>
      <w:r>
        <w:rPr>
          <w:rFonts w:hint="eastAsia" w:ascii="宋体" w:hAnsi="宋体"/>
          <w:b/>
          <w:bCs/>
          <w:szCs w:val="21"/>
        </w:rPr>
        <w:t>（二）询价采购文件说明</w:t>
      </w:r>
    </w:p>
    <w:p>
      <w:pPr>
        <w:spacing w:line="360" w:lineRule="auto"/>
        <w:rPr>
          <w:rFonts w:ascii="宋体" w:hAnsi="宋体"/>
          <w:szCs w:val="21"/>
        </w:rPr>
      </w:pPr>
      <w:r>
        <w:rPr>
          <w:rFonts w:hint="eastAsia" w:ascii="宋体" w:hAnsi="宋体"/>
          <w:szCs w:val="21"/>
        </w:rPr>
        <w:t>3、询价采购文件用以阐明所需相关服务、采购程序和合同条款。询价采购文件由下述部分组成：</w:t>
      </w:r>
    </w:p>
    <w:p>
      <w:pPr>
        <w:widowControl/>
        <w:spacing w:line="360" w:lineRule="auto"/>
        <w:ind w:firstLine="420" w:firstLineChars="200"/>
        <w:jc w:val="left"/>
        <w:rPr>
          <w:rFonts w:ascii="宋体" w:hAnsi="宋体"/>
          <w:szCs w:val="21"/>
        </w:rPr>
      </w:pPr>
      <w:r>
        <w:rPr>
          <w:rFonts w:hint="eastAsia" w:ascii="宋体" w:hAnsi="宋体"/>
          <w:szCs w:val="21"/>
        </w:rPr>
        <w:t>（1）第一部分 采购公告</w:t>
      </w:r>
    </w:p>
    <w:p>
      <w:pPr>
        <w:widowControl/>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）第二部分 技术规格及要求</w:t>
      </w:r>
    </w:p>
    <w:p>
      <w:pPr>
        <w:widowControl/>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）第三部分 报价供应商须知</w:t>
      </w:r>
    </w:p>
    <w:p>
      <w:pPr>
        <w:widowControl/>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）第四部分 合同文本及条款</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）第五部分 询价响应文件格式</w:t>
      </w:r>
    </w:p>
    <w:p>
      <w:pPr>
        <w:spacing w:line="360" w:lineRule="auto"/>
        <w:ind w:firstLine="420" w:firstLineChars="200"/>
        <w:rPr>
          <w:rFonts w:ascii="宋体" w:hAnsi="宋体"/>
          <w:szCs w:val="21"/>
        </w:rPr>
      </w:pPr>
      <w:r>
        <w:rPr>
          <w:rFonts w:hint="eastAsia" w:ascii="宋体" w:hAnsi="宋体"/>
          <w:szCs w:val="21"/>
        </w:rPr>
        <w:t>（6）第六部分 评审办法</w:t>
      </w:r>
    </w:p>
    <w:p>
      <w:pPr>
        <w:spacing w:line="360" w:lineRule="auto"/>
        <w:rPr>
          <w:rFonts w:ascii="宋体" w:hAnsi="宋体" w:cs="宋体"/>
          <w:szCs w:val="21"/>
        </w:rPr>
      </w:pPr>
      <w:r>
        <w:rPr>
          <w:rFonts w:ascii="宋体" w:hAnsi="宋体"/>
          <w:szCs w:val="21"/>
        </w:rPr>
        <w:t>4</w:t>
      </w:r>
      <w:r>
        <w:rPr>
          <w:rFonts w:hint="eastAsia" w:ascii="宋体" w:hAnsi="宋体"/>
          <w:szCs w:val="21"/>
        </w:rPr>
        <w:t>、报价供应商对询价采购文件如有疑问，可</w:t>
      </w:r>
      <w:r>
        <w:rPr>
          <w:rFonts w:hint="eastAsia" w:ascii="宋体" w:hAnsi="宋体" w:cs="宋体"/>
          <w:szCs w:val="21"/>
        </w:rPr>
        <w:t>与采购人联系。</w:t>
      </w:r>
    </w:p>
    <w:p>
      <w:pPr>
        <w:spacing w:line="360" w:lineRule="auto"/>
        <w:jc w:val="center"/>
        <w:rPr>
          <w:rFonts w:ascii="宋体" w:hAnsi="宋体"/>
          <w:b/>
          <w:bCs/>
          <w:szCs w:val="21"/>
        </w:rPr>
      </w:pPr>
      <w:r>
        <w:rPr>
          <w:rFonts w:hint="eastAsia" w:ascii="宋体" w:hAnsi="宋体"/>
          <w:b/>
          <w:bCs/>
          <w:szCs w:val="21"/>
        </w:rPr>
        <w:t>（三）响应文件的编写</w:t>
      </w:r>
    </w:p>
    <w:p>
      <w:pPr>
        <w:spacing w:line="360" w:lineRule="auto"/>
        <w:rPr>
          <w:rFonts w:ascii="宋体" w:hAnsi="宋体"/>
          <w:szCs w:val="21"/>
        </w:rPr>
      </w:pPr>
      <w:r>
        <w:rPr>
          <w:rFonts w:hint="eastAsia" w:ascii="宋体" w:hAnsi="宋体"/>
          <w:szCs w:val="21"/>
        </w:rPr>
        <w:t>5、报价供应商应仔细阅读询价采购文件的所有内容，按询价采购文件的要求提供响应文件，并保证所提供的全部资料的真实性，以使其对询价采购文件作出实质性响应，否则，其响应文件可能被拒绝。</w:t>
      </w:r>
    </w:p>
    <w:p>
      <w:pPr>
        <w:spacing w:line="360" w:lineRule="auto"/>
        <w:rPr>
          <w:rFonts w:ascii="宋体" w:hAnsi="宋体"/>
          <w:szCs w:val="21"/>
        </w:rPr>
      </w:pPr>
      <w:r>
        <w:rPr>
          <w:rFonts w:ascii="宋体" w:hAnsi="宋体"/>
          <w:szCs w:val="21"/>
        </w:rPr>
        <w:t>6</w:t>
      </w:r>
      <w:r>
        <w:rPr>
          <w:rFonts w:hint="eastAsia" w:ascii="宋体" w:hAnsi="宋体"/>
          <w:szCs w:val="21"/>
        </w:rPr>
        <w:t>、询价响应文件应包括询价公告的响应文件的组成中要求的所有内容，包括下列部分：</w:t>
      </w:r>
    </w:p>
    <w:p>
      <w:pPr>
        <w:spacing w:line="360" w:lineRule="auto"/>
        <w:ind w:firstLine="420" w:firstLineChars="200"/>
        <w:rPr>
          <w:rFonts w:ascii="宋体" w:hAnsi="宋体"/>
          <w:szCs w:val="21"/>
        </w:rPr>
      </w:pPr>
      <w:r>
        <w:rPr>
          <w:rFonts w:hint="eastAsia" w:ascii="宋体" w:hAnsi="宋体"/>
          <w:szCs w:val="21"/>
        </w:rPr>
        <w:t>（1）</w:t>
      </w:r>
      <w:r>
        <w:rPr>
          <w:rFonts w:hint="eastAsia" w:ascii="宋体" w:hAnsi="宋体" w:cs="宋体"/>
          <w:kern w:val="0"/>
          <w:szCs w:val="21"/>
        </w:rPr>
        <w:t>★</w:t>
      </w:r>
      <w:r>
        <w:rPr>
          <w:rFonts w:hint="eastAsia" w:ascii="宋体" w:hAnsi="宋体"/>
          <w:szCs w:val="21"/>
        </w:rPr>
        <w:t>响应书</w:t>
      </w:r>
    </w:p>
    <w:p>
      <w:pPr>
        <w:spacing w:line="360" w:lineRule="auto"/>
        <w:ind w:firstLine="420" w:firstLineChars="200"/>
        <w:rPr>
          <w:rFonts w:ascii="宋体" w:hAnsi="宋体"/>
          <w:szCs w:val="21"/>
        </w:rPr>
      </w:pPr>
      <w:r>
        <w:rPr>
          <w:rFonts w:hint="eastAsia" w:ascii="宋体" w:hAnsi="宋体"/>
          <w:szCs w:val="21"/>
        </w:rPr>
        <w:t>（2）</w:t>
      </w:r>
      <w:r>
        <w:rPr>
          <w:rFonts w:hint="eastAsia" w:ascii="宋体" w:hAnsi="宋体" w:cs="宋体"/>
          <w:kern w:val="0"/>
          <w:szCs w:val="21"/>
        </w:rPr>
        <w:t>★</w:t>
      </w:r>
      <w:r>
        <w:rPr>
          <w:rFonts w:hint="eastAsia" w:ascii="宋体" w:hAnsi="宋体"/>
          <w:szCs w:val="21"/>
        </w:rPr>
        <w:t>报价一览表</w:t>
      </w:r>
    </w:p>
    <w:p>
      <w:pPr>
        <w:spacing w:line="360" w:lineRule="auto"/>
        <w:ind w:firstLine="420" w:firstLineChars="200"/>
        <w:rPr>
          <w:rFonts w:ascii="宋体" w:hAnsi="宋体"/>
          <w:szCs w:val="21"/>
        </w:rPr>
      </w:pPr>
      <w:r>
        <w:rPr>
          <w:rFonts w:hint="eastAsia" w:ascii="宋体" w:hAnsi="宋体"/>
          <w:szCs w:val="21"/>
        </w:rPr>
        <w:t>（3）</w:t>
      </w:r>
      <w:r>
        <w:rPr>
          <w:rFonts w:hint="eastAsia" w:ascii="宋体" w:hAnsi="宋体" w:cs="宋体"/>
          <w:kern w:val="0"/>
          <w:szCs w:val="21"/>
        </w:rPr>
        <w:t>★</w:t>
      </w:r>
      <w:r>
        <w:rPr>
          <w:rFonts w:hint="eastAsia" w:ascii="宋体" w:hAnsi="宋体"/>
          <w:szCs w:val="21"/>
        </w:rPr>
        <w:t>分项报价表</w:t>
      </w:r>
    </w:p>
    <w:p>
      <w:pPr>
        <w:widowControl/>
        <w:spacing w:line="360" w:lineRule="auto"/>
        <w:ind w:firstLine="420" w:firstLineChars="200"/>
        <w:jc w:val="left"/>
        <w:rPr>
          <w:rFonts w:ascii="宋体" w:hAnsi="宋体"/>
          <w:szCs w:val="21"/>
        </w:rPr>
      </w:pPr>
      <w:r>
        <w:rPr>
          <w:rFonts w:hint="eastAsia" w:ascii="宋体" w:hAnsi="宋体"/>
          <w:szCs w:val="21"/>
        </w:rPr>
        <w:t>（4）</w:t>
      </w:r>
      <w:r>
        <w:rPr>
          <w:rFonts w:hint="eastAsia" w:ascii="宋体" w:hAnsi="宋体" w:cs="宋体"/>
          <w:kern w:val="0"/>
          <w:szCs w:val="21"/>
        </w:rPr>
        <w:t>★</w:t>
      </w:r>
      <w:r>
        <w:rPr>
          <w:rFonts w:hint="eastAsia" w:ascii="宋体" w:hAnsi="宋体"/>
          <w:szCs w:val="21"/>
        </w:rPr>
        <w:t>法定代表人证明书</w:t>
      </w:r>
    </w:p>
    <w:p>
      <w:pPr>
        <w:widowControl/>
        <w:spacing w:line="360" w:lineRule="auto"/>
        <w:ind w:firstLine="420" w:firstLineChars="200"/>
        <w:jc w:val="left"/>
        <w:rPr>
          <w:rFonts w:ascii="宋体" w:hAnsi="宋体"/>
          <w:szCs w:val="21"/>
        </w:rPr>
      </w:pPr>
      <w:r>
        <w:rPr>
          <w:rFonts w:hint="eastAsia" w:ascii="宋体" w:hAnsi="宋体"/>
          <w:szCs w:val="21"/>
        </w:rPr>
        <w:t>（5）</w:t>
      </w:r>
      <w:r>
        <w:rPr>
          <w:rFonts w:hint="eastAsia" w:ascii="宋体" w:hAnsi="宋体" w:cs="宋体"/>
          <w:kern w:val="0"/>
          <w:szCs w:val="21"/>
        </w:rPr>
        <w:t>★</w:t>
      </w:r>
      <w:r>
        <w:rPr>
          <w:rFonts w:hint="eastAsia" w:ascii="宋体" w:hAnsi="宋体"/>
          <w:szCs w:val="21"/>
        </w:rPr>
        <w:t>法人代表授权书（若有）</w:t>
      </w:r>
    </w:p>
    <w:p>
      <w:pPr>
        <w:widowControl/>
        <w:spacing w:line="360" w:lineRule="auto"/>
        <w:ind w:firstLine="420" w:firstLineChars="200"/>
        <w:jc w:val="left"/>
        <w:rPr>
          <w:rFonts w:ascii="宋体" w:hAnsi="宋体"/>
          <w:szCs w:val="21"/>
        </w:rPr>
      </w:pPr>
      <w:r>
        <w:rPr>
          <w:rFonts w:hint="eastAsia" w:ascii="宋体" w:hAnsi="宋体"/>
          <w:szCs w:val="21"/>
        </w:rPr>
        <w:t>（6）</w:t>
      </w:r>
      <w:r>
        <w:rPr>
          <w:rFonts w:hint="eastAsia" w:ascii="宋体" w:hAnsi="宋体" w:cs="宋体"/>
          <w:kern w:val="0"/>
          <w:szCs w:val="21"/>
        </w:rPr>
        <w:t>★</w:t>
      </w:r>
      <w:r>
        <w:rPr>
          <w:rFonts w:hint="eastAsia" w:ascii="宋体" w:hAnsi="宋体"/>
          <w:szCs w:val="21"/>
        </w:rPr>
        <w:t>报价供应商基本情况表</w:t>
      </w:r>
    </w:p>
    <w:p>
      <w:pPr>
        <w:widowControl/>
        <w:spacing w:line="360" w:lineRule="auto"/>
        <w:ind w:firstLine="420" w:firstLineChars="200"/>
        <w:jc w:val="left"/>
        <w:rPr>
          <w:rFonts w:ascii="宋体" w:hAnsi="宋体"/>
          <w:szCs w:val="21"/>
        </w:rPr>
      </w:pPr>
      <w:r>
        <w:rPr>
          <w:rFonts w:hint="eastAsia" w:ascii="宋体" w:hAnsi="宋体"/>
          <w:szCs w:val="21"/>
        </w:rPr>
        <w:t>（7）</w:t>
      </w:r>
      <w:r>
        <w:rPr>
          <w:rFonts w:hint="eastAsia" w:ascii="宋体" w:hAnsi="宋体" w:cs="宋体"/>
          <w:kern w:val="0"/>
          <w:szCs w:val="21"/>
        </w:rPr>
        <w:t>★</w:t>
      </w:r>
      <w:r>
        <w:rPr>
          <w:rFonts w:hint="eastAsia" w:ascii="宋体" w:hAnsi="宋体"/>
          <w:szCs w:val="21"/>
        </w:rPr>
        <w:t>资格证明文件（</w:t>
      </w:r>
      <w:r>
        <w:rPr>
          <w:rFonts w:ascii="宋体" w:hAnsi="宋体"/>
          <w:szCs w:val="21"/>
        </w:rPr>
        <w:t>1</w:t>
      </w:r>
      <w:r>
        <w:rPr>
          <w:rFonts w:hint="eastAsia" w:ascii="宋体" w:hAnsi="宋体"/>
          <w:szCs w:val="21"/>
        </w:rPr>
        <w:t>）</w:t>
      </w:r>
    </w:p>
    <w:p>
      <w:pPr>
        <w:widowControl/>
        <w:spacing w:line="360" w:lineRule="auto"/>
        <w:ind w:firstLine="420" w:firstLineChars="200"/>
        <w:jc w:val="left"/>
        <w:rPr>
          <w:rFonts w:ascii="宋体" w:hAnsi="宋体"/>
          <w:szCs w:val="21"/>
        </w:rPr>
      </w:pPr>
      <w:r>
        <w:rPr>
          <w:rFonts w:hint="eastAsia" w:ascii="宋体" w:hAnsi="宋体"/>
          <w:szCs w:val="21"/>
        </w:rPr>
        <w:t>（8）</w:t>
      </w:r>
      <w:r>
        <w:rPr>
          <w:rFonts w:hint="eastAsia" w:ascii="宋体" w:hAnsi="宋体" w:cs="宋体"/>
          <w:kern w:val="0"/>
          <w:szCs w:val="21"/>
        </w:rPr>
        <w:t>★</w:t>
      </w:r>
      <w:r>
        <w:rPr>
          <w:rFonts w:hint="eastAsia" w:ascii="宋体" w:hAnsi="宋体"/>
          <w:szCs w:val="21"/>
        </w:rPr>
        <w:t>资格证明文件（2）</w:t>
      </w:r>
    </w:p>
    <w:p>
      <w:pPr>
        <w:widowControl/>
        <w:spacing w:line="360" w:lineRule="auto"/>
        <w:ind w:firstLine="420" w:firstLineChars="200"/>
        <w:jc w:val="left"/>
        <w:rPr>
          <w:rFonts w:ascii="宋体" w:hAnsi="宋体"/>
          <w:szCs w:val="21"/>
        </w:rPr>
      </w:pPr>
      <w:r>
        <w:rPr>
          <w:rFonts w:hint="eastAsia" w:ascii="宋体" w:hAnsi="宋体"/>
          <w:szCs w:val="21"/>
        </w:rPr>
        <w:t>（9）</w:t>
      </w:r>
      <w:r>
        <w:rPr>
          <w:rFonts w:hint="eastAsia" w:ascii="宋体" w:hAnsi="宋体" w:cs="宋体"/>
          <w:kern w:val="0"/>
          <w:szCs w:val="21"/>
        </w:rPr>
        <w:t>★</w:t>
      </w:r>
      <w:r>
        <w:rPr>
          <w:rFonts w:hint="eastAsia" w:ascii="宋体" w:hAnsi="宋体"/>
          <w:szCs w:val="21"/>
        </w:rPr>
        <w:t>资格证明文件（3）</w:t>
      </w:r>
    </w:p>
    <w:p>
      <w:pPr>
        <w:widowControl/>
        <w:spacing w:line="360" w:lineRule="auto"/>
        <w:ind w:firstLine="420" w:firstLineChars="200"/>
        <w:jc w:val="left"/>
        <w:rPr>
          <w:rFonts w:ascii="宋体" w:hAnsi="宋体"/>
          <w:szCs w:val="21"/>
        </w:rPr>
      </w:pPr>
      <w:r>
        <w:rPr>
          <w:rFonts w:hint="eastAsia" w:ascii="宋体" w:hAnsi="宋体"/>
          <w:szCs w:val="21"/>
        </w:rPr>
        <w:t>（10）</w:t>
      </w:r>
      <w:r>
        <w:rPr>
          <w:rFonts w:hint="eastAsia" w:ascii="宋体" w:hAnsi="宋体" w:cs="宋体"/>
          <w:kern w:val="0"/>
          <w:szCs w:val="21"/>
        </w:rPr>
        <w:t xml:space="preserve"> </w:t>
      </w:r>
      <w:r>
        <w:rPr>
          <w:rFonts w:hint="eastAsia" w:ascii="宋体" w:hAnsi="宋体"/>
          <w:szCs w:val="21"/>
        </w:rPr>
        <w:t>资格证明文件（4）</w:t>
      </w:r>
    </w:p>
    <w:p>
      <w:pPr>
        <w:widowControl/>
        <w:spacing w:line="360" w:lineRule="auto"/>
        <w:ind w:firstLine="420" w:firstLineChars="200"/>
        <w:jc w:val="left"/>
        <w:rPr>
          <w:rFonts w:ascii="宋体" w:hAnsi="宋体"/>
          <w:szCs w:val="21"/>
        </w:rPr>
      </w:pPr>
      <w:r>
        <w:rPr>
          <w:rFonts w:hint="eastAsia" w:ascii="宋体" w:hAnsi="宋体"/>
          <w:szCs w:val="21"/>
        </w:rPr>
        <w:t>（11） 技术部分文件</w:t>
      </w:r>
    </w:p>
    <w:p>
      <w:pPr>
        <w:spacing w:line="360" w:lineRule="auto"/>
        <w:rPr>
          <w:rFonts w:ascii="宋体" w:hAnsi="宋体"/>
          <w:szCs w:val="21"/>
        </w:rPr>
      </w:pPr>
      <w:r>
        <w:rPr>
          <w:rFonts w:ascii="宋体" w:hAnsi="宋体"/>
          <w:szCs w:val="21"/>
        </w:rPr>
        <w:t>7</w:t>
      </w:r>
      <w:r>
        <w:rPr>
          <w:rFonts w:hint="eastAsia" w:ascii="宋体" w:hAnsi="宋体"/>
          <w:szCs w:val="21"/>
        </w:rPr>
        <w:t>、报价供应商应按询价文件中提供的询价响应文件格式填写。</w:t>
      </w:r>
    </w:p>
    <w:p>
      <w:pPr>
        <w:spacing w:line="360" w:lineRule="auto"/>
        <w:rPr>
          <w:rFonts w:ascii="宋体" w:hAnsi="宋体"/>
          <w:szCs w:val="21"/>
        </w:rPr>
      </w:pPr>
      <w:r>
        <w:rPr>
          <w:rFonts w:ascii="宋体" w:hAnsi="宋体"/>
          <w:szCs w:val="21"/>
        </w:rPr>
        <w:t>8</w:t>
      </w:r>
      <w:r>
        <w:rPr>
          <w:rFonts w:hint="eastAsia" w:ascii="宋体" w:hAnsi="宋体"/>
          <w:szCs w:val="21"/>
        </w:rPr>
        <w:t>、响应报价为本次服务所需的全部费用（货物费、人工费、包装、运输、交通、保险、税金和维保等一切与项目相关费用）。报价中如果单价与总价有出入，以单价为准。报价供应商对每项内容只允许有一个报价，采购人不接受有任何选择的报价。</w:t>
      </w:r>
    </w:p>
    <w:p>
      <w:pPr>
        <w:spacing w:line="360" w:lineRule="auto"/>
        <w:rPr>
          <w:rFonts w:ascii="宋体" w:hAnsi="宋体"/>
          <w:szCs w:val="21"/>
        </w:rPr>
      </w:pPr>
      <w:r>
        <w:rPr>
          <w:rFonts w:ascii="宋体" w:hAnsi="宋体"/>
          <w:szCs w:val="21"/>
        </w:rPr>
        <w:t>9</w:t>
      </w:r>
      <w:r>
        <w:rPr>
          <w:rFonts w:hint="eastAsia" w:ascii="宋体" w:hAnsi="宋体"/>
          <w:szCs w:val="21"/>
        </w:rPr>
        <w:t>、所有报价一律用人民币填报。</w:t>
      </w:r>
    </w:p>
    <w:p>
      <w:pPr>
        <w:spacing w:line="360" w:lineRule="auto"/>
        <w:rPr>
          <w:rFonts w:ascii="宋体" w:hAnsi="宋体"/>
          <w:szCs w:val="21"/>
        </w:rPr>
      </w:pPr>
      <w:r>
        <w:rPr>
          <w:rFonts w:ascii="宋体" w:hAnsi="宋体"/>
          <w:szCs w:val="21"/>
        </w:rPr>
        <w:t>10</w:t>
      </w:r>
      <w:r>
        <w:rPr>
          <w:rFonts w:hint="eastAsia" w:ascii="宋体" w:hAnsi="宋体"/>
          <w:szCs w:val="21"/>
        </w:rPr>
        <w:t>、报价供应商必须提交证明其有资格进行参与询价和有能力履行合同的文件，作为响应文件的一部分。报价供应商资格证明文件应包括：</w:t>
      </w:r>
    </w:p>
    <w:p>
      <w:pPr>
        <w:widowControl/>
        <w:spacing w:line="360" w:lineRule="auto"/>
        <w:ind w:firstLine="420" w:firstLineChars="200"/>
        <w:jc w:val="left"/>
        <w:rPr>
          <w:rFonts w:ascii="宋体" w:hAnsi="宋体"/>
          <w:szCs w:val="21"/>
        </w:rPr>
      </w:pPr>
      <w:r>
        <w:rPr>
          <w:rFonts w:hint="eastAsia" w:ascii="宋体" w:hAnsi="宋体"/>
          <w:szCs w:val="21"/>
        </w:rPr>
        <w:t>（1）营业执照（复印件）、经营范围及单位简介；</w:t>
      </w:r>
    </w:p>
    <w:p>
      <w:pPr>
        <w:widowControl/>
        <w:spacing w:line="360" w:lineRule="auto"/>
        <w:ind w:firstLine="420" w:firstLineChars="200"/>
        <w:jc w:val="left"/>
        <w:rPr>
          <w:rFonts w:ascii="宋体" w:hAnsi="宋体"/>
          <w:szCs w:val="21"/>
        </w:rPr>
      </w:pPr>
      <w:r>
        <w:rPr>
          <w:rFonts w:hint="eastAsia" w:ascii="宋体" w:hAnsi="宋体"/>
          <w:szCs w:val="21"/>
        </w:rPr>
        <w:t>（2）未被列入“信用中国”网站（www.creditchina.gov.cn）中的“失信被执行人”、“重大税收违法案件当事人名单”、“政府采购严重违法失信名单”（在“信用服务”一栏内查询，</w:t>
      </w:r>
      <w:r>
        <w:rPr>
          <w:rFonts w:hint="eastAsia" w:ascii="宋体" w:hAnsi="宋体"/>
          <w:b/>
          <w:bCs/>
          <w:szCs w:val="21"/>
        </w:rPr>
        <w:t>打印以上三项相应的查询结果页面</w:t>
      </w:r>
      <w:r>
        <w:rPr>
          <w:rFonts w:hint="eastAsia" w:ascii="宋体" w:hAnsi="宋体"/>
          <w:szCs w:val="21"/>
        </w:rPr>
        <w:t>）；</w:t>
      </w:r>
    </w:p>
    <w:p>
      <w:pPr>
        <w:widowControl/>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）参加政府采购活动前3年内在经营活动中没有重大违法记录的书面声明；</w:t>
      </w:r>
    </w:p>
    <w:p>
      <w:pPr>
        <w:widowControl/>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）财务状况及税收、社会保障资金缴纳情况声明函；</w:t>
      </w:r>
    </w:p>
    <w:p>
      <w:pPr>
        <w:widowControl/>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）其他投标单位认为有必要提供资料或证明。</w:t>
      </w:r>
    </w:p>
    <w:p>
      <w:pPr>
        <w:spacing w:line="360" w:lineRule="auto"/>
        <w:rPr>
          <w:rFonts w:ascii="宋体" w:hAnsi="宋体"/>
          <w:szCs w:val="21"/>
        </w:rPr>
      </w:pPr>
      <w:r>
        <w:rPr>
          <w:rFonts w:ascii="宋体" w:hAnsi="宋体"/>
          <w:szCs w:val="21"/>
        </w:rPr>
        <w:t>11</w:t>
      </w:r>
      <w:r>
        <w:rPr>
          <w:rFonts w:hint="eastAsia" w:ascii="宋体" w:hAnsi="宋体"/>
          <w:szCs w:val="21"/>
        </w:rPr>
        <w:t>、响应文件应双面打印或复印，且保证清晰完整，</w:t>
      </w:r>
      <w:r>
        <w:rPr>
          <w:rFonts w:hint="eastAsia" w:ascii="宋体" w:hAnsi="宋体"/>
          <w:b/>
          <w:bCs/>
          <w:szCs w:val="21"/>
        </w:rPr>
        <w:t>须胶装成册或使用其他牢固装订方式，不得散装。</w:t>
      </w:r>
      <w:r>
        <w:rPr>
          <w:rFonts w:hint="eastAsia" w:ascii="宋体" w:hAnsi="宋体"/>
          <w:szCs w:val="21"/>
        </w:rPr>
        <w:t>需盖章和签字处应由报价供应商的法定代表人或其委托代理人签字盖章并加盖单位公章。委托代理人签字或盖章的，响应文件中应附法定代表人签署的授权委托书。不满足上述要求的，可能会被认定为无效响应文件。</w:t>
      </w:r>
    </w:p>
    <w:p>
      <w:pPr>
        <w:widowControl/>
        <w:spacing w:line="360" w:lineRule="auto"/>
        <w:ind w:firstLine="420" w:firstLineChars="200"/>
        <w:jc w:val="left"/>
        <w:rPr>
          <w:rFonts w:ascii="宋体" w:hAnsi="宋体"/>
          <w:szCs w:val="21"/>
        </w:rPr>
      </w:pPr>
    </w:p>
    <w:p>
      <w:pPr>
        <w:pStyle w:val="3"/>
      </w:pPr>
      <w:bookmarkStart w:id="20" w:name="_Toc171495876"/>
      <w:r>
        <w:rPr>
          <w:rFonts w:hint="eastAsia"/>
        </w:rPr>
        <w:t>四、响应文件的递交</w:t>
      </w:r>
      <w:bookmarkEnd w:id="20"/>
    </w:p>
    <w:p>
      <w:pPr>
        <w:widowControl/>
        <w:spacing w:line="360" w:lineRule="auto"/>
        <w:jc w:val="left"/>
        <w:rPr>
          <w:rFonts w:ascii="宋体" w:hAnsi="宋体" w:cs="宋体"/>
          <w:b/>
          <w:kern w:val="0"/>
          <w:szCs w:val="21"/>
        </w:rPr>
      </w:pPr>
      <w:r>
        <w:rPr>
          <w:rFonts w:hint="eastAsia" w:ascii="宋体" w:hAnsi="宋体" w:cs="宋体"/>
          <w:bCs/>
          <w:kern w:val="0"/>
          <w:szCs w:val="21"/>
        </w:rPr>
        <w:t>1</w:t>
      </w:r>
      <w:r>
        <w:rPr>
          <w:rFonts w:ascii="宋体" w:hAnsi="宋体" w:cs="宋体"/>
          <w:bCs/>
          <w:kern w:val="0"/>
          <w:szCs w:val="21"/>
        </w:rPr>
        <w:t>2</w:t>
      </w:r>
      <w:r>
        <w:rPr>
          <w:rFonts w:hint="eastAsia" w:ascii="宋体" w:hAnsi="宋体" w:cs="宋体"/>
          <w:bCs/>
          <w:kern w:val="0"/>
          <w:szCs w:val="21"/>
        </w:rPr>
        <w:t>.</w:t>
      </w:r>
      <w:r>
        <w:rPr>
          <w:rFonts w:hint="eastAsia" w:ascii="宋体" w:hAnsi="宋体" w:cs="宋体"/>
          <w:bCs/>
          <w:kern w:val="0"/>
          <w:szCs w:val="21"/>
        </w:rPr>
        <w:tab/>
      </w:r>
      <w:r>
        <w:rPr>
          <w:rFonts w:hint="eastAsia" w:ascii="宋体" w:hAnsi="宋体" w:cs="宋体"/>
          <w:b/>
          <w:kern w:val="0"/>
          <w:szCs w:val="21"/>
        </w:rPr>
        <w:t xml:space="preserve"> 响应文件的密封和标记：</w:t>
      </w:r>
      <w:r>
        <w:rPr>
          <w:rFonts w:hint="eastAsia" w:ascii="宋体" w:hAnsi="宋体" w:cs="宋体"/>
          <w:kern w:val="0"/>
          <w:szCs w:val="21"/>
        </w:rPr>
        <w:t>响应文件应</w:t>
      </w:r>
      <w:r>
        <w:rPr>
          <w:rFonts w:hint="eastAsia" w:ascii="宋体" w:hAnsi="宋体"/>
          <w:szCs w:val="21"/>
        </w:rPr>
        <w:t>加盖骑缝章并</w:t>
      </w:r>
      <w:r>
        <w:rPr>
          <w:rFonts w:hint="eastAsia" w:ascii="宋体" w:hAnsi="宋体" w:cs="宋体"/>
          <w:kern w:val="0"/>
          <w:szCs w:val="21"/>
        </w:rPr>
        <w:t>用信封或档案袋密封</w:t>
      </w:r>
      <w:r>
        <w:rPr>
          <w:rFonts w:hint="eastAsia" w:ascii="宋体" w:hAnsi="宋体" w:cs="宋体"/>
          <w:b/>
          <w:kern w:val="0"/>
          <w:szCs w:val="21"/>
        </w:rPr>
        <w:t>(密封处加盖企业公章，不包含合同专用章等企业专用章)</w:t>
      </w:r>
      <w:r>
        <w:rPr>
          <w:rFonts w:hint="eastAsia" w:ascii="宋体" w:hAnsi="宋体" w:cs="宋体"/>
          <w:kern w:val="0"/>
          <w:szCs w:val="21"/>
        </w:rPr>
        <w:t>，并在密封袋表面标明参加的询价采购项目名称。如项目需提供电子文档的，以U盘形式递交（注：概不退还），U盘与响应文件同时密封在信封或档案袋内。</w:t>
      </w:r>
    </w:p>
    <w:p>
      <w:pPr>
        <w:widowControl/>
        <w:spacing w:line="360" w:lineRule="auto"/>
        <w:ind w:left="372" w:hanging="371" w:hangingChars="177"/>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3.</w:t>
      </w:r>
      <w:r>
        <w:rPr>
          <w:rFonts w:hint="eastAsia" w:ascii="宋体" w:hAnsi="宋体" w:cs="宋体"/>
          <w:kern w:val="0"/>
          <w:szCs w:val="21"/>
        </w:rPr>
        <w:t xml:space="preserve"> 响应文件由专人按采购公告注明的递交地址按时现场送交或快递邮寄送达。</w:t>
      </w:r>
      <w:r>
        <w:rPr>
          <w:rFonts w:hint="eastAsia" w:ascii="宋体" w:hAnsi="宋体"/>
          <w:szCs w:val="21"/>
        </w:rPr>
        <w:t>逾期递交或未按规定进行密封的响应文件，采购人有权不予接受，且不接受书面形式以外的任何其他形式。快递邮寄响应文件的，以采购人签收时间为准，请供应商提前邮寄并及时联系采购人确认是否收到。</w:t>
      </w:r>
    </w:p>
    <w:p>
      <w:pPr>
        <w:widowControl/>
        <w:spacing w:line="360" w:lineRule="auto"/>
        <w:ind w:left="372" w:hanging="371" w:hangingChars="177"/>
        <w:jc w:val="left"/>
        <w:rPr>
          <w:rFonts w:ascii="宋体" w:hAnsi="宋体" w:cs="宋体"/>
          <w:kern w:val="0"/>
          <w:szCs w:val="21"/>
        </w:rPr>
      </w:pPr>
      <w:r>
        <w:rPr>
          <w:rFonts w:hint="eastAsia" w:ascii="宋体" w:hAnsi="宋体" w:cs="宋体"/>
          <w:kern w:val="0"/>
          <w:szCs w:val="21"/>
        </w:rPr>
        <w:t>14</w:t>
      </w:r>
      <w:r>
        <w:rPr>
          <w:rFonts w:ascii="宋体" w:hAnsi="宋体" w:cs="宋体"/>
          <w:kern w:val="0"/>
          <w:szCs w:val="21"/>
        </w:rPr>
        <w:t>.</w:t>
      </w:r>
      <w:r>
        <w:rPr>
          <w:rFonts w:hint="eastAsia" w:ascii="宋体" w:hAnsi="宋体" w:cs="宋体"/>
          <w:kern w:val="0"/>
          <w:szCs w:val="21"/>
        </w:rPr>
        <w:t xml:space="preserve"> 如果未按上述规定进行密封和标记，采购人对响应文件的误投或提前拆封不负责任。</w:t>
      </w:r>
    </w:p>
    <w:p>
      <w:pPr>
        <w:widowControl/>
        <w:spacing w:line="360" w:lineRule="auto"/>
        <w:jc w:val="left"/>
        <w:rPr>
          <w:rFonts w:ascii="宋体" w:hAnsi="宋体" w:cs="宋体"/>
          <w:kern w:val="0"/>
          <w:szCs w:val="21"/>
        </w:rPr>
      </w:pPr>
      <w:r>
        <w:rPr>
          <w:rFonts w:ascii="宋体" w:hAnsi="宋体" w:cs="宋体"/>
          <w:bCs/>
          <w:kern w:val="0"/>
          <w:szCs w:val="21"/>
        </w:rPr>
        <w:t>15</w:t>
      </w:r>
      <w:r>
        <w:rPr>
          <w:rFonts w:hint="eastAsia" w:ascii="宋体" w:hAnsi="宋体" w:cs="宋体"/>
          <w:bCs/>
          <w:kern w:val="0"/>
          <w:szCs w:val="21"/>
        </w:rPr>
        <w:t>.</w:t>
      </w:r>
      <w:r>
        <w:rPr>
          <w:rFonts w:hint="eastAsia" w:ascii="宋体" w:hAnsi="宋体" w:cs="宋体"/>
          <w:bCs/>
          <w:kern w:val="0"/>
          <w:szCs w:val="21"/>
        </w:rPr>
        <w:tab/>
      </w:r>
      <w:r>
        <w:rPr>
          <w:rFonts w:hint="eastAsia" w:ascii="宋体" w:hAnsi="宋体" w:cs="宋体"/>
          <w:b/>
          <w:kern w:val="0"/>
          <w:szCs w:val="21"/>
        </w:rPr>
        <w:t>递交响应文件的截止时间</w:t>
      </w:r>
      <w:r>
        <w:rPr>
          <w:rFonts w:hint="eastAsia" w:ascii="宋体" w:hAnsi="宋体" w:cs="宋体"/>
          <w:kern w:val="0"/>
          <w:szCs w:val="21"/>
        </w:rPr>
        <w:t>：所有响应文件的递交，都必须按询价采购公告中规定的截止时间之前送至指定地点。采购人有权拒绝在响应文件递交截止时间后收到的响应文件。</w:t>
      </w:r>
    </w:p>
    <w:p>
      <w:pPr>
        <w:widowControl/>
        <w:spacing w:line="360" w:lineRule="auto"/>
        <w:jc w:val="left"/>
        <w:rPr>
          <w:rFonts w:ascii="宋体" w:hAnsi="宋体" w:cs="宋体"/>
          <w:kern w:val="0"/>
          <w:szCs w:val="21"/>
        </w:rPr>
      </w:pPr>
      <w:r>
        <w:rPr>
          <w:rFonts w:ascii="宋体" w:hAnsi="宋体" w:cs="宋体"/>
          <w:bCs/>
          <w:kern w:val="0"/>
          <w:szCs w:val="21"/>
        </w:rPr>
        <w:t>16</w:t>
      </w:r>
      <w:r>
        <w:rPr>
          <w:rFonts w:hint="eastAsia" w:ascii="宋体" w:hAnsi="宋体" w:cs="宋体"/>
          <w:bCs/>
          <w:kern w:val="0"/>
          <w:szCs w:val="21"/>
        </w:rPr>
        <w:t>.</w:t>
      </w:r>
      <w:r>
        <w:rPr>
          <w:rFonts w:hint="eastAsia" w:ascii="宋体" w:hAnsi="宋体" w:cs="宋体"/>
          <w:bCs/>
          <w:kern w:val="0"/>
          <w:szCs w:val="21"/>
        </w:rPr>
        <w:tab/>
      </w:r>
      <w:r>
        <w:rPr>
          <w:rFonts w:hint="eastAsia" w:ascii="宋体" w:hAnsi="宋体" w:cs="宋体"/>
          <w:bCs/>
          <w:kern w:val="0"/>
          <w:szCs w:val="21"/>
        </w:rPr>
        <w:t>已递</w:t>
      </w:r>
      <w:r>
        <w:rPr>
          <w:rFonts w:hint="eastAsia" w:ascii="宋体" w:hAnsi="宋体" w:cs="宋体"/>
          <w:kern w:val="0"/>
          <w:szCs w:val="21"/>
        </w:rPr>
        <w:t>交的响应文件不予修改，且报价供应商不得在响应文件递交截止时间后撤销响应文件。</w:t>
      </w:r>
    </w:p>
    <w:p>
      <w:pPr>
        <w:pStyle w:val="3"/>
      </w:pPr>
      <w:bookmarkStart w:id="21" w:name="_Toc171495877"/>
      <w:r>
        <w:rPr>
          <w:rFonts w:hint="eastAsia"/>
        </w:rPr>
        <w:t>五、评审</w:t>
      </w:r>
      <w:bookmarkEnd w:id="21"/>
    </w:p>
    <w:p>
      <w:pPr>
        <w:spacing w:line="360" w:lineRule="auto"/>
        <w:rPr>
          <w:rFonts w:ascii="宋体" w:hAnsi="宋体"/>
          <w:szCs w:val="21"/>
        </w:rPr>
      </w:pPr>
      <w:r>
        <w:rPr>
          <w:rFonts w:hint="eastAsia" w:ascii="宋体" w:hAnsi="宋体"/>
          <w:szCs w:val="21"/>
        </w:rPr>
        <w:t>1</w:t>
      </w:r>
      <w:r>
        <w:rPr>
          <w:rFonts w:ascii="宋体" w:hAnsi="宋体"/>
          <w:szCs w:val="21"/>
        </w:rPr>
        <w:t>7.</w:t>
      </w:r>
      <w:r>
        <w:rPr>
          <w:rFonts w:hint="eastAsia" w:ascii="宋体" w:hAnsi="宋体"/>
          <w:szCs w:val="21"/>
        </w:rPr>
        <w:t>上海思耐文化传播有限公司将组成相关的询价采购评审小组，召开评审会，根据评审原则和办法，对响应文件进行评审。评审结果经相关程序上报公司决策委员会核准后方为有效。</w:t>
      </w:r>
    </w:p>
    <w:p>
      <w:pPr>
        <w:spacing w:line="360" w:lineRule="auto"/>
        <w:rPr>
          <w:rFonts w:ascii="宋体" w:hAnsi="宋体"/>
          <w:szCs w:val="21"/>
        </w:rPr>
      </w:pPr>
      <w:r>
        <w:rPr>
          <w:rFonts w:ascii="宋体" w:hAnsi="宋体"/>
          <w:szCs w:val="21"/>
        </w:rPr>
        <w:t xml:space="preserve">18. </w:t>
      </w:r>
      <w:r>
        <w:rPr>
          <w:rFonts w:hint="eastAsia" w:ascii="宋体" w:hAnsi="宋体"/>
          <w:szCs w:val="21"/>
        </w:rPr>
        <w:t>评审期间，评审小组将视情况邀请报价供应商派代表参加询标。</w:t>
      </w:r>
    </w:p>
    <w:p>
      <w:pPr>
        <w:widowControl/>
        <w:spacing w:line="360" w:lineRule="auto"/>
        <w:jc w:val="left"/>
        <w:rPr>
          <w:rFonts w:ascii="宋体" w:hAnsi="宋体" w:cs="宋体"/>
          <w:b/>
          <w:kern w:val="0"/>
          <w:szCs w:val="21"/>
        </w:rPr>
      </w:pPr>
      <w:r>
        <w:rPr>
          <w:rFonts w:hint="eastAsia" w:ascii="宋体" w:hAnsi="宋体"/>
          <w:szCs w:val="21"/>
        </w:rPr>
        <w:t>1</w:t>
      </w:r>
      <w:r>
        <w:rPr>
          <w:rFonts w:ascii="宋体" w:hAnsi="宋体"/>
          <w:szCs w:val="21"/>
        </w:rPr>
        <w:t xml:space="preserve">9. </w:t>
      </w:r>
      <w:r>
        <w:rPr>
          <w:rFonts w:hint="eastAsia" w:ascii="宋体" w:hAnsi="宋体" w:cs="宋体"/>
          <w:bCs/>
          <w:kern w:val="0"/>
          <w:szCs w:val="21"/>
        </w:rPr>
        <w:t>对询价响应文件的审查和响应性的确定</w:t>
      </w:r>
    </w:p>
    <w:p>
      <w:pPr>
        <w:widowControl/>
        <w:spacing w:line="360" w:lineRule="auto"/>
        <w:ind w:left="372" w:hanging="371" w:hangingChars="177"/>
        <w:jc w:val="left"/>
        <w:rPr>
          <w:rFonts w:ascii="宋体" w:hAnsi="宋体" w:cs="宋体"/>
          <w:kern w:val="0"/>
          <w:szCs w:val="21"/>
        </w:rPr>
      </w:pPr>
      <w:r>
        <w:rPr>
          <w:rFonts w:hint="eastAsia" w:ascii="宋体" w:hAnsi="宋体" w:cs="宋体"/>
          <w:kern w:val="0"/>
          <w:szCs w:val="21"/>
        </w:rPr>
        <w:t>（1）评审时，将审查响应文件是否完整，是否有计算错误，文件是否恰当的签署。如果单价与总价有出入以单价为准。若报价供应商拒绝接受上述修正，其响应文件将被拒绝。</w:t>
      </w:r>
    </w:p>
    <w:p>
      <w:pPr>
        <w:widowControl/>
        <w:spacing w:line="360" w:lineRule="auto"/>
        <w:ind w:left="372" w:hanging="371" w:hangingChars="177"/>
        <w:jc w:val="left"/>
        <w:rPr>
          <w:rFonts w:ascii="宋体" w:hAnsi="宋体" w:cs="宋体"/>
          <w:kern w:val="0"/>
          <w:szCs w:val="21"/>
        </w:rPr>
      </w:pPr>
      <w:r>
        <w:rPr>
          <w:rFonts w:hint="eastAsia" w:ascii="宋体" w:hAnsi="宋体" w:cs="宋体"/>
          <w:kern w:val="0"/>
          <w:szCs w:val="21"/>
        </w:rPr>
        <w:t>（2）在对响应文件进行详细评估之前，</w:t>
      </w:r>
      <w:r>
        <w:rPr>
          <w:rFonts w:hint="eastAsia" w:ascii="宋体" w:hAnsi="宋体"/>
          <w:szCs w:val="21"/>
        </w:rPr>
        <w:t>评审小组</w:t>
      </w:r>
      <w:r>
        <w:rPr>
          <w:rFonts w:hint="eastAsia" w:ascii="宋体" w:hAnsi="宋体" w:cs="宋体"/>
          <w:kern w:val="0"/>
          <w:szCs w:val="21"/>
        </w:rPr>
        <w:t>将依据报价供应商提供的资格证明文件审查报价供应商的财务、技术和生产能力。如果确定报价供应商无资格履行合同，其询价响应将被拒绝。</w:t>
      </w:r>
    </w:p>
    <w:p>
      <w:pPr>
        <w:widowControl/>
        <w:spacing w:line="360" w:lineRule="auto"/>
        <w:ind w:left="372" w:hanging="371" w:hangingChars="177"/>
        <w:jc w:val="left"/>
        <w:rPr>
          <w:rFonts w:ascii="宋体" w:hAnsi="宋体" w:cs="宋体"/>
          <w:kern w:val="0"/>
          <w:szCs w:val="21"/>
        </w:rPr>
      </w:pPr>
      <w:r>
        <w:rPr>
          <w:rFonts w:hint="eastAsia" w:ascii="宋体" w:hAnsi="宋体" w:cs="宋体"/>
          <w:kern w:val="0"/>
          <w:szCs w:val="21"/>
        </w:rPr>
        <w:t>（3）评审小组将确定询价响应文件是否对询价采购文件的要求做出了实质性的响应，而没有重大偏离。实质性响应是指响应文件符合询价采购文件的所有条款、条件和规定且没有重大偏离或保留。重大偏离或保留系指影响到询价采购文件规定的供货范围、质量和性能，或限制了业主的权力和报价供应商的义务规定，而纠正这些偏离将影响到其它提交实质性响应投标的报价供应商的公平竞争地位。</w:t>
      </w:r>
    </w:p>
    <w:p>
      <w:pPr>
        <w:widowControl/>
        <w:spacing w:line="360" w:lineRule="auto"/>
        <w:ind w:left="372" w:hanging="371" w:hangingChars="177"/>
        <w:jc w:val="left"/>
        <w:rPr>
          <w:rFonts w:ascii="宋体" w:hAnsi="宋体" w:cs="宋体"/>
          <w:kern w:val="0"/>
          <w:szCs w:val="21"/>
        </w:rPr>
      </w:pPr>
      <w:r>
        <w:rPr>
          <w:rFonts w:hint="eastAsia" w:ascii="宋体" w:hAnsi="宋体" w:cs="宋体"/>
          <w:kern w:val="0"/>
          <w:szCs w:val="21"/>
        </w:rPr>
        <w:t>（4）评审小组判断响应文件的响应性仅基于响应文件本身而不靠外部证据。</w:t>
      </w:r>
    </w:p>
    <w:p>
      <w:pPr>
        <w:widowControl/>
        <w:spacing w:line="360" w:lineRule="auto"/>
        <w:ind w:left="372" w:hanging="371" w:hangingChars="177"/>
        <w:jc w:val="left"/>
        <w:rPr>
          <w:rFonts w:ascii="宋体" w:hAnsi="宋体" w:cs="宋体"/>
          <w:kern w:val="0"/>
          <w:szCs w:val="21"/>
        </w:rPr>
      </w:pPr>
      <w:r>
        <w:rPr>
          <w:rFonts w:hint="eastAsia" w:ascii="宋体" w:hAnsi="宋体" w:cs="宋体"/>
          <w:kern w:val="0"/>
          <w:szCs w:val="21"/>
        </w:rPr>
        <w:t>（5）评审小组将拒绝被确定为非实质性响应的报价响应，报价供应商不能通过修正或撤销不符之处而使其报价成为实质性响应的报价。</w:t>
      </w:r>
    </w:p>
    <w:p>
      <w:pPr>
        <w:widowControl/>
        <w:spacing w:line="360" w:lineRule="auto"/>
        <w:ind w:left="372" w:hanging="371" w:hangingChars="177"/>
        <w:jc w:val="left"/>
        <w:rPr>
          <w:rFonts w:ascii="宋体" w:hAnsi="宋体" w:cs="宋体"/>
          <w:kern w:val="0"/>
          <w:szCs w:val="21"/>
        </w:rPr>
      </w:pPr>
      <w:r>
        <w:rPr>
          <w:rFonts w:hint="eastAsia" w:ascii="宋体" w:hAnsi="宋体" w:cs="宋体"/>
          <w:kern w:val="0"/>
          <w:szCs w:val="21"/>
        </w:rPr>
        <w:t>（6）评审小组将允许修改投标中不构成重大偏离的微小的、非正规、不一致或不规则的地方。</w:t>
      </w:r>
    </w:p>
    <w:p>
      <w:pPr>
        <w:widowControl/>
        <w:spacing w:line="360" w:lineRule="auto"/>
        <w:ind w:left="372" w:hanging="371" w:hangingChars="177"/>
        <w:jc w:val="left"/>
        <w:rPr>
          <w:rFonts w:ascii="宋体" w:hAnsi="宋体" w:cs="宋体"/>
          <w:kern w:val="0"/>
          <w:szCs w:val="21"/>
        </w:rPr>
      </w:pPr>
      <w:r>
        <w:rPr>
          <w:rFonts w:ascii="宋体" w:hAnsi="宋体" w:cs="宋体"/>
          <w:kern w:val="0"/>
          <w:szCs w:val="21"/>
        </w:rPr>
        <w:t>20.</w:t>
      </w:r>
      <w:r>
        <w:rPr>
          <w:rFonts w:hint="eastAsia" w:ascii="宋体" w:hAnsi="宋体" w:cs="宋体"/>
          <w:kern w:val="0"/>
          <w:szCs w:val="21"/>
        </w:rPr>
        <w:t>经评审小组确认，以下情况作为否决报价处理：</w:t>
      </w:r>
    </w:p>
    <w:p>
      <w:pPr>
        <w:widowControl/>
        <w:spacing w:line="360" w:lineRule="auto"/>
        <w:ind w:left="210" w:leftChars="100" w:firstLine="210" w:firstLineChars="100"/>
        <w:jc w:val="left"/>
        <w:rPr>
          <w:rFonts w:ascii="宋体" w:hAnsi="宋体" w:cs="宋体"/>
          <w:kern w:val="0"/>
          <w:szCs w:val="21"/>
        </w:rPr>
      </w:pPr>
      <w:r>
        <w:rPr>
          <w:rFonts w:hint="eastAsia" w:ascii="宋体" w:hAnsi="宋体" w:cs="宋体"/>
          <w:kern w:val="0"/>
          <w:szCs w:val="21"/>
        </w:rPr>
        <w:t>（1）不满足报价有效期(至少</w:t>
      </w:r>
      <w:r>
        <w:rPr>
          <w:rFonts w:ascii="宋体" w:hAnsi="宋体" w:cs="宋体"/>
          <w:kern w:val="0"/>
          <w:szCs w:val="21"/>
        </w:rPr>
        <w:t>60</w:t>
      </w:r>
      <w:r>
        <w:rPr>
          <w:rFonts w:hint="eastAsia" w:ascii="宋体" w:hAnsi="宋体" w:cs="宋体"/>
          <w:kern w:val="0"/>
          <w:szCs w:val="21"/>
        </w:rPr>
        <w:t>天)要求；</w:t>
      </w:r>
    </w:p>
    <w:p>
      <w:pPr>
        <w:widowControl/>
        <w:spacing w:line="360" w:lineRule="auto"/>
        <w:ind w:left="210" w:leftChars="100" w:firstLine="210" w:firstLineChars="100"/>
        <w:jc w:val="left"/>
        <w:rPr>
          <w:rFonts w:ascii="宋体" w:hAnsi="宋体" w:cs="宋体"/>
          <w:kern w:val="0"/>
          <w:szCs w:val="21"/>
        </w:rPr>
      </w:pPr>
      <w:r>
        <w:rPr>
          <w:rFonts w:hint="eastAsia" w:ascii="宋体" w:hAnsi="宋体" w:cs="宋体"/>
          <w:kern w:val="0"/>
          <w:szCs w:val="21"/>
        </w:rPr>
        <w:t>（2）不满足询价采购文件的配置要求；</w:t>
      </w:r>
    </w:p>
    <w:p>
      <w:pPr>
        <w:widowControl/>
        <w:spacing w:line="360" w:lineRule="auto"/>
        <w:ind w:left="210" w:leftChars="100" w:firstLine="210" w:firstLineChars="100"/>
        <w:jc w:val="left"/>
        <w:rPr>
          <w:rFonts w:ascii="宋体" w:hAnsi="宋体" w:cs="宋体"/>
          <w:kern w:val="0"/>
          <w:szCs w:val="21"/>
        </w:rPr>
      </w:pPr>
      <w:r>
        <w:rPr>
          <w:rFonts w:hint="eastAsia" w:ascii="宋体" w:hAnsi="宋体" w:cs="宋体"/>
          <w:kern w:val="0"/>
          <w:szCs w:val="21"/>
        </w:rPr>
        <w:t>（3）询价采购文件中★号项不满足要求；</w:t>
      </w:r>
    </w:p>
    <w:p>
      <w:pPr>
        <w:widowControl/>
        <w:spacing w:line="360" w:lineRule="auto"/>
        <w:ind w:left="210" w:leftChars="100" w:firstLine="210" w:firstLineChars="100"/>
        <w:jc w:val="left"/>
        <w:rPr>
          <w:rFonts w:ascii="宋体" w:hAnsi="宋体" w:cs="宋体"/>
          <w:kern w:val="0"/>
          <w:szCs w:val="21"/>
        </w:rPr>
      </w:pPr>
      <w:r>
        <w:rPr>
          <w:rFonts w:hint="eastAsia" w:ascii="宋体" w:hAnsi="宋体" w:cs="宋体"/>
          <w:kern w:val="0"/>
          <w:szCs w:val="21"/>
        </w:rPr>
        <w:t>（4）不符合询价采购文件中规定的其他实质性要求。</w:t>
      </w:r>
    </w:p>
    <w:p>
      <w:pPr>
        <w:widowControl/>
        <w:spacing w:line="360" w:lineRule="auto"/>
        <w:jc w:val="left"/>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1</w:t>
      </w:r>
      <w:r>
        <w:rPr>
          <w:rFonts w:hint="eastAsia" w:ascii="宋体" w:hAnsi="宋体" w:cs="宋体"/>
          <w:bCs/>
          <w:kern w:val="0"/>
          <w:szCs w:val="21"/>
        </w:rPr>
        <w:t>.</w:t>
      </w:r>
      <w:r>
        <w:rPr>
          <w:rFonts w:hint="eastAsia" w:ascii="宋体" w:hAnsi="宋体" w:cs="宋体"/>
          <w:bCs/>
          <w:kern w:val="0"/>
          <w:szCs w:val="21"/>
        </w:rPr>
        <w:tab/>
      </w:r>
      <w:r>
        <w:rPr>
          <w:rFonts w:hint="eastAsia" w:ascii="宋体" w:hAnsi="宋体" w:cs="宋体"/>
          <w:bCs/>
          <w:kern w:val="0"/>
          <w:szCs w:val="21"/>
        </w:rPr>
        <w:t xml:space="preserve"> 响应文件的澄清</w:t>
      </w:r>
    </w:p>
    <w:p>
      <w:pPr>
        <w:widowControl/>
        <w:spacing w:line="360" w:lineRule="auto"/>
        <w:ind w:left="372" w:hanging="371" w:hangingChars="177"/>
        <w:jc w:val="left"/>
        <w:rPr>
          <w:rFonts w:ascii="宋体" w:hAnsi="宋体" w:cs="宋体"/>
          <w:kern w:val="0"/>
          <w:szCs w:val="21"/>
        </w:rPr>
      </w:pPr>
      <w:r>
        <w:rPr>
          <w:rFonts w:hint="eastAsia" w:ascii="宋体" w:hAnsi="宋体" w:cs="宋体"/>
          <w:kern w:val="0"/>
          <w:szCs w:val="21"/>
        </w:rPr>
        <w:t>（1）为了有助于对响应文件进行审查、评估和比较，评审小组有权向报价供应商质疑，请报价供应商澄清其报价内容。报价供应商有责任按照采购人通知的时间、地点派专人进行答疑和澄清。</w:t>
      </w:r>
    </w:p>
    <w:p>
      <w:pPr>
        <w:widowControl/>
        <w:spacing w:line="360" w:lineRule="auto"/>
        <w:ind w:left="372" w:hanging="371" w:hangingChars="177"/>
        <w:jc w:val="left"/>
        <w:rPr>
          <w:rFonts w:ascii="宋体" w:hAnsi="宋体" w:cs="宋体"/>
          <w:kern w:val="0"/>
          <w:szCs w:val="21"/>
        </w:rPr>
      </w:pPr>
      <w:r>
        <w:rPr>
          <w:rFonts w:hint="eastAsia" w:ascii="宋体" w:hAnsi="宋体" w:cs="宋体"/>
          <w:kern w:val="0"/>
          <w:szCs w:val="21"/>
        </w:rPr>
        <w:t>（2）重要澄清的答复是书面的，但不得对报价内容进行实质性修改。</w:t>
      </w:r>
    </w:p>
    <w:p>
      <w:pPr>
        <w:widowControl/>
        <w:spacing w:line="360" w:lineRule="auto"/>
        <w:jc w:val="left"/>
        <w:rPr>
          <w:rFonts w:ascii="宋体" w:hAnsi="宋体" w:cs="宋体"/>
          <w:bCs/>
          <w:kern w:val="0"/>
          <w:szCs w:val="21"/>
        </w:rPr>
      </w:pPr>
      <w:r>
        <w:rPr>
          <w:rFonts w:ascii="宋体" w:hAnsi="宋体" w:cs="宋体"/>
          <w:bCs/>
          <w:kern w:val="0"/>
          <w:szCs w:val="21"/>
        </w:rPr>
        <w:t>22</w:t>
      </w:r>
      <w:r>
        <w:rPr>
          <w:rFonts w:hint="eastAsia" w:ascii="宋体" w:hAnsi="宋体" w:cs="宋体"/>
          <w:bCs/>
          <w:kern w:val="0"/>
          <w:szCs w:val="21"/>
        </w:rPr>
        <w:t>. 对投标文件的评估和比较</w:t>
      </w:r>
    </w:p>
    <w:p>
      <w:pPr>
        <w:pStyle w:val="20"/>
        <w:spacing w:line="360" w:lineRule="auto"/>
        <w:ind w:firstLine="420" w:firstLineChars="200"/>
        <w:rPr>
          <w:rFonts w:ascii="宋体" w:hAnsi="宋体" w:cs="宋体"/>
          <w:kern w:val="0"/>
          <w:szCs w:val="21"/>
        </w:rPr>
      </w:pPr>
      <w:r>
        <w:rPr>
          <w:rFonts w:hint="eastAsia" w:ascii="宋体" w:hAnsi="宋体" w:cs="宋体"/>
          <w:kern w:val="0"/>
          <w:szCs w:val="21"/>
        </w:rPr>
        <w:t>评审小组将对实质性响应的响应文件进行评估和比较，评审时除考虑报价和服务费以外，还将考虑以下因素：</w:t>
      </w:r>
    </w:p>
    <w:p>
      <w:pPr>
        <w:widowControl/>
        <w:spacing w:line="360" w:lineRule="auto"/>
        <w:ind w:left="210" w:leftChars="100" w:firstLine="210" w:firstLineChars="100"/>
        <w:jc w:val="left"/>
        <w:rPr>
          <w:rFonts w:ascii="宋体" w:hAnsi="宋体" w:cs="宋体"/>
          <w:kern w:val="0"/>
          <w:szCs w:val="21"/>
        </w:rPr>
      </w:pPr>
      <w:r>
        <w:rPr>
          <w:rFonts w:hint="eastAsia" w:ascii="宋体" w:hAnsi="宋体" w:cs="宋体"/>
          <w:kern w:val="0"/>
          <w:szCs w:val="21"/>
        </w:rPr>
        <w:t>（1）响应文件中所报服务期及付款方式；</w:t>
      </w:r>
    </w:p>
    <w:p>
      <w:pPr>
        <w:widowControl/>
        <w:spacing w:line="360" w:lineRule="auto"/>
        <w:ind w:left="210" w:leftChars="100" w:firstLine="210" w:firstLineChars="100"/>
        <w:jc w:val="left"/>
        <w:rPr>
          <w:rFonts w:ascii="宋体" w:hAnsi="宋体" w:cs="宋体"/>
          <w:kern w:val="0"/>
          <w:szCs w:val="21"/>
        </w:rPr>
      </w:pPr>
      <w:r>
        <w:rPr>
          <w:rFonts w:hint="eastAsia" w:ascii="宋体" w:hAnsi="宋体" w:cs="宋体"/>
          <w:kern w:val="0"/>
          <w:szCs w:val="21"/>
        </w:rPr>
        <w:t>（2）其他有关服务的费用；</w:t>
      </w:r>
    </w:p>
    <w:p>
      <w:pPr>
        <w:widowControl/>
        <w:spacing w:line="360" w:lineRule="auto"/>
        <w:ind w:left="210" w:leftChars="100" w:firstLine="210" w:firstLineChars="100"/>
        <w:jc w:val="left"/>
        <w:rPr>
          <w:rFonts w:ascii="宋体" w:hAnsi="宋体" w:cs="宋体"/>
          <w:kern w:val="0"/>
          <w:szCs w:val="21"/>
        </w:rPr>
      </w:pPr>
      <w:r>
        <w:rPr>
          <w:rFonts w:hint="eastAsia" w:ascii="宋体" w:hAnsi="宋体" w:cs="宋体"/>
          <w:kern w:val="0"/>
          <w:szCs w:val="21"/>
        </w:rPr>
        <w:t>（3）其他特殊要求因素。</w:t>
      </w:r>
    </w:p>
    <w:p>
      <w:pPr>
        <w:widowControl/>
        <w:spacing w:line="360" w:lineRule="auto"/>
        <w:jc w:val="left"/>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3</w:t>
      </w:r>
      <w:r>
        <w:rPr>
          <w:rFonts w:hint="eastAsia" w:ascii="宋体" w:hAnsi="宋体" w:cs="宋体"/>
          <w:bCs/>
          <w:kern w:val="0"/>
          <w:szCs w:val="21"/>
        </w:rPr>
        <w:t>.</w:t>
      </w:r>
      <w:r>
        <w:rPr>
          <w:rFonts w:hint="eastAsia" w:ascii="宋体" w:hAnsi="宋体" w:cs="宋体"/>
          <w:bCs/>
          <w:kern w:val="0"/>
          <w:szCs w:val="21"/>
        </w:rPr>
        <w:tab/>
      </w:r>
      <w:r>
        <w:rPr>
          <w:rFonts w:hint="eastAsia" w:ascii="宋体" w:hAnsi="宋体" w:cs="宋体"/>
          <w:bCs/>
          <w:kern w:val="0"/>
          <w:szCs w:val="21"/>
        </w:rPr>
        <w:t>评审原则及方法</w:t>
      </w:r>
    </w:p>
    <w:p>
      <w:pPr>
        <w:widowControl/>
        <w:spacing w:line="360" w:lineRule="auto"/>
        <w:ind w:left="210" w:leftChars="100" w:firstLine="210" w:firstLineChars="100"/>
        <w:jc w:val="left"/>
        <w:rPr>
          <w:rFonts w:ascii="宋体" w:hAnsi="宋体" w:cs="宋体"/>
          <w:kern w:val="0"/>
          <w:szCs w:val="21"/>
        </w:rPr>
      </w:pPr>
      <w:r>
        <w:rPr>
          <w:rFonts w:hint="eastAsia" w:ascii="宋体" w:hAnsi="宋体" w:cs="宋体"/>
          <w:kern w:val="0"/>
          <w:szCs w:val="21"/>
        </w:rPr>
        <w:t>（1）对所有报价供应商的响应评估，都采用相同的程序和标准。</w:t>
      </w:r>
    </w:p>
    <w:p>
      <w:pPr>
        <w:widowControl/>
        <w:spacing w:line="360" w:lineRule="auto"/>
        <w:ind w:left="210" w:leftChars="100" w:firstLine="210" w:firstLineChars="1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）在评标时，根据本项目供应商确定原则进行评审，确定出成交人。</w:t>
      </w:r>
    </w:p>
    <w:p>
      <w:pPr>
        <w:pStyle w:val="3"/>
      </w:pPr>
      <w:bookmarkStart w:id="22" w:name="_Toc171495878"/>
      <w:r>
        <w:rPr>
          <w:rFonts w:hint="eastAsia"/>
        </w:rPr>
        <w:t>六、合同授予</w:t>
      </w:r>
      <w:bookmarkEnd w:id="22"/>
    </w:p>
    <w:p>
      <w:pPr>
        <w:widowControl/>
        <w:spacing w:line="360" w:lineRule="auto"/>
        <w:jc w:val="left"/>
        <w:rPr>
          <w:rFonts w:ascii="宋体" w:hAnsi="宋体" w:cs="宋体"/>
          <w:b/>
          <w:kern w:val="0"/>
          <w:szCs w:val="21"/>
        </w:rPr>
      </w:pPr>
      <w:r>
        <w:rPr>
          <w:rFonts w:ascii="宋体" w:hAnsi="宋体" w:cs="宋体"/>
          <w:bCs/>
          <w:kern w:val="0"/>
          <w:szCs w:val="21"/>
        </w:rPr>
        <w:t>24</w:t>
      </w:r>
      <w:r>
        <w:rPr>
          <w:rFonts w:hint="eastAsia" w:ascii="宋体" w:hAnsi="宋体" w:cs="宋体"/>
          <w:bCs/>
          <w:kern w:val="0"/>
          <w:szCs w:val="21"/>
        </w:rPr>
        <w:t>. 合同授予的准则：合同</w:t>
      </w:r>
      <w:r>
        <w:rPr>
          <w:rFonts w:hint="eastAsia" w:ascii="宋体" w:hAnsi="宋体" w:cs="宋体"/>
          <w:kern w:val="0"/>
          <w:szCs w:val="21"/>
        </w:rPr>
        <w:t>将授予被确定为实质上响应询价采购文件要求，经评审确定的成交人。</w:t>
      </w:r>
    </w:p>
    <w:p>
      <w:pPr>
        <w:widowControl/>
        <w:spacing w:line="360" w:lineRule="auto"/>
        <w:ind w:left="372" w:hanging="371" w:hangingChars="177"/>
        <w:jc w:val="left"/>
        <w:rPr>
          <w:rFonts w:ascii="宋体" w:hAnsi="宋体" w:cs="宋体"/>
          <w:bCs/>
          <w:kern w:val="0"/>
          <w:szCs w:val="21"/>
        </w:rPr>
      </w:pPr>
      <w:r>
        <w:rPr>
          <w:rFonts w:ascii="宋体" w:hAnsi="宋体" w:cs="宋体"/>
          <w:bCs/>
          <w:kern w:val="0"/>
          <w:szCs w:val="21"/>
        </w:rPr>
        <w:t>25</w:t>
      </w:r>
      <w:r>
        <w:rPr>
          <w:rFonts w:hint="eastAsia" w:ascii="宋体" w:hAnsi="宋体" w:cs="宋体"/>
          <w:bCs/>
          <w:kern w:val="0"/>
          <w:szCs w:val="21"/>
        </w:rPr>
        <w:t>.</w:t>
      </w:r>
      <w:r>
        <w:rPr>
          <w:rFonts w:hint="eastAsia" w:ascii="宋体" w:hAnsi="宋体" w:cs="宋体"/>
          <w:bCs/>
          <w:kern w:val="0"/>
          <w:szCs w:val="21"/>
        </w:rPr>
        <w:tab/>
      </w:r>
      <w:r>
        <w:rPr>
          <w:rFonts w:hint="eastAsia" w:ascii="宋体" w:hAnsi="宋体" w:cs="宋体"/>
          <w:bCs/>
          <w:kern w:val="0"/>
          <w:szCs w:val="21"/>
        </w:rPr>
        <w:t>资格最终审查：评审小组将审查报价供应商的财务、技术、生产和供货能力及信誉，确定其是否能圆满地履行合同。</w:t>
      </w:r>
    </w:p>
    <w:p>
      <w:pPr>
        <w:widowControl/>
        <w:spacing w:line="360" w:lineRule="auto"/>
        <w:jc w:val="left"/>
        <w:rPr>
          <w:rFonts w:ascii="宋体" w:hAnsi="宋体" w:cs="宋体"/>
          <w:bCs/>
          <w:kern w:val="0"/>
          <w:szCs w:val="21"/>
        </w:rPr>
      </w:pPr>
      <w:r>
        <w:rPr>
          <w:rFonts w:ascii="宋体" w:hAnsi="宋体" w:cs="宋体"/>
          <w:bCs/>
          <w:kern w:val="0"/>
          <w:szCs w:val="21"/>
        </w:rPr>
        <w:t>26</w:t>
      </w:r>
      <w:r>
        <w:rPr>
          <w:rFonts w:hint="eastAsia" w:ascii="宋体" w:hAnsi="宋体" w:cs="宋体"/>
          <w:bCs/>
          <w:kern w:val="0"/>
          <w:szCs w:val="21"/>
        </w:rPr>
        <w:t>.</w:t>
      </w:r>
      <w:r>
        <w:rPr>
          <w:rFonts w:hint="eastAsia" w:ascii="宋体" w:hAnsi="宋体" w:cs="宋体"/>
          <w:bCs/>
          <w:kern w:val="0"/>
          <w:szCs w:val="21"/>
        </w:rPr>
        <w:tab/>
      </w:r>
      <w:r>
        <w:rPr>
          <w:rFonts w:hint="eastAsia" w:ascii="宋体" w:hAnsi="宋体" w:cs="宋体"/>
          <w:bCs/>
          <w:kern w:val="0"/>
          <w:szCs w:val="21"/>
        </w:rPr>
        <w:t>成交通知</w:t>
      </w:r>
    </w:p>
    <w:p>
      <w:pPr>
        <w:widowControl/>
        <w:spacing w:line="360" w:lineRule="auto"/>
        <w:ind w:left="210" w:leftChars="100" w:firstLine="210" w:firstLineChars="100"/>
        <w:jc w:val="left"/>
        <w:rPr>
          <w:rFonts w:ascii="宋体" w:hAnsi="宋体" w:cs="宋体"/>
          <w:kern w:val="0"/>
          <w:szCs w:val="21"/>
        </w:rPr>
      </w:pPr>
      <w:r>
        <w:rPr>
          <w:rFonts w:hint="eastAsia" w:ascii="宋体" w:hAnsi="宋体" w:cs="宋体"/>
          <w:kern w:val="0"/>
          <w:szCs w:val="21"/>
        </w:rPr>
        <w:t>（1）《成交通知书》一经发出即发生法律效力。</w:t>
      </w:r>
    </w:p>
    <w:p>
      <w:pPr>
        <w:widowControl/>
        <w:spacing w:line="360" w:lineRule="auto"/>
        <w:ind w:left="210" w:leftChars="100" w:firstLine="210" w:firstLineChars="100"/>
        <w:jc w:val="left"/>
        <w:rPr>
          <w:rFonts w:ascii="宋体" w:hAnsi="宋体" w:cs="宋体"/>
          <w:kern w:val="0"/>
          <w:szCs w:val="21"/>
        </w:rPr>
      </w:pPr>
      <w:r>
        <w:rPr>
          <w:rFonts w:hint="eastAsia" w:ascii="宋体" w:hAnsi="宋体" w:cs="宋体"/>
          <w:kern w:val="0"/>
          <w:szCs w:val="21"/>
        </w:rPr>
        <w:t>（2）采购人在发出《成交通知书》的同时，在上海国家会计学院官方网站发布询价采购结果公告。</w:t>
      </w:r>
    </w:p>
    <w:p>
      <w:pPr>
        <w:widowControl/>
        <w:spacing w:line="360" w:lineRule="auto"/>
        <w:ind w:left="210" w:leftChars="100" w:firstLine="210" w:firstLineChars="100"/>
        <w:jc w:val="left"/>
        <w:rPr>
          <w:rFonts w:ascii="宋体" w:hAnsi="宋体" w:cs="宋体"/>
          <w:kern w:val="0"/>
          <w:szCs w:val="21"/>
        </w:rPr>
      </w:pPr>
      <w:r>
        <w:rPr>
          <w:rFonts w:hint="eastAsia" w:ascii="宋体" w:hAnsi="宋体" w:cs="宋体"/>
          <w:kern w:val="0"/>
          <w:szCs w:val="21"/>
        </w:rPr>
        <w:t>（3）《成交通知书》将作为签订合同的依据。</w:t>
      </w:r>
    </w:p>
    <w:p>
      <w:pPr>
        <w:widowControl/>
        <w:spacing w:line="360" w:lineRule="auto"/>
        <w:jc w:val="left"/>
        <w:rPr>
          <w:rFonts w:ascii="宋体" w:hAnsi="宋体" w:cs="宋体"/>
          <w:bCs/>
          <w:kern w:val="0"/>
          <w:szCs w:val="21"/>
        </w:rPr>
      </w:pPr>
      <w:r>
        <w:rPr>
          <w:rFonts w:ascii="宋体" w:hAnsi="宋体" w:cs="宋体"/>
          <w:bCs/>
          <w:kern w:val="0"/>
          <w:szCs w:val="21"/>
        </w:rPr>
        <w:t>27</w:t>
      </w:r>
      <w:r>
        <w:rPr>
          <w:rFonts w:hint="eastAsia" w:ascii="宋体" w:hAnsi="宋体" w:cs="宋体"/>
          <w:bCs/>
          <w:kern w:val="0"/>
          <w:szCs w:val="21"/>
        </w:rPr>
        <w:t>.</w:t>
      </w:r>
      <w:r>
        <w:rPr>
          <w:rFonts w:hint="eastAsia" w:ascii="宋体" w:hAnsi="宋体" w:cs="宋体"/>
          <w:bCs/>
          <w:kern w:val="0"/>
          <w:szCs w:val="21"/>
        </w:rPr>
        <w:tab/>
      </w:r>
      <w:r>
        <w:rPr>
          <w:rFonts w:hint="eastAsia" w:ascii="宋体" w:hAnsi="宋体" w:cs="宋体"/>
          <w:bCs/>
          <w:kern w:val="0"/>
          <w:szCs w:val="21"/>
        </w:rPr>
        <w:t>签订合同</w:t>
      </w:r>
    </w:p>
    <w:p>
      <w:pPr>
        <w:widowControl/>
        <w:spacing w:line="360" w:lineRule="auto"/>
        <w:ind w:left="210" w:leftChars="100" w:firstLine="210" w:firstLineChars="100"/>
        <w:jc w:val="left"/>
        <w:rPr>
          <w:rFonts w:ascii="宋体" w:hAnsi="宋体" w:cs="宋体"/>
          <w:kern w:val="0"/>
          <w:szCs w:val="21"/>
        </w:rPr>
      </w:pPr>
      <w:r>
        <w:rPr>
          <w:rFonts w:hint="eastAsia" w:ascii="宋体" w:hAnsi="宋体" w:cs="宋体"/>
          <w:kern w:val="0"/>
          <w:szCs w:val="21"/>
        </w:rPr>
        <w:t>（1）成交供应商按《成交通知书》指定的时间、地点与采购人签订合同。</w:t>
      </w:r>
    </w:p>
    <w:p>
      <w:pPr>
        <w:widowControl/>
        <w:spacing w:line="360" w:lineRule="auto"/>
        <w:ind w:left="210" w:leftChars="100" w:firstLine="210" w:firstLineChars="100"/>
        <w:jc w:val="left"/>
        <w:rPr>
          <w:rFonts w:ascii="宋体" w:hAnsi="宋体" w:cs="宋体"/>
          <w:kern w:val="0"/>
          <w:szCs w:val="21"/>
        </w:rPr>
      </w:pPr>
      <w:r>
        <w:rPr>
          <w:rFonts w:hint="eastAsia" w:ascii="宋体" w:hAnsi="宋体" w:cs="宋体"/>
          <w:kern w:val="0"/>
          <w:szCs w:val="21"/>
        </w:rPr>
        <w:t>（2） 询价采购文件、成交供应商的响应文件及其澄清文件等，均为签订经济合同的依据。</w:t>
      </w:r>
    </w:p>
    <w:p>
      <w:pPr>
        <w:pStyle w:val="3"/>
      </w:pPr>
      <w:bookmarkStart w:id="23" w:name="_Toc171495879"/>
      <w:r>
        <w:rPr>
          <w:rFonts w:hint="eastAsia"/>
        </w:rPr>
        <w:t>七、质疑与举报</w:t>
      </w:r>
      <w:bookmarkEnd w:id="23"/>
    </w:p>
    <w:p>
      <w:pPr>
        <w:widowControl/>
        <w:spacing w:line="360" w:lineRule="auto"/>
        <w:ind w:left="372" w:hanging="371" w:hangingChars="177"/>
        <w:jc w:val="left"/>
        <w:rPr>
          <w:rFonts w:ascii="宋体" w:hAnsi="宋体" w:cs="宋体"/>
          <w:kern w:val="0"/>
          <w:szCs w:val="21"/>
        </w:rPr>
      </w:pPr>
      <w:r>
        <w:rPr>
          <w:rFonts w:hint="eastAsia" w:ascii="宋体" w:hAnsi="宋体" w:cs="宋体"/>
          <w:kern w:val="0"/>
          <w:szCs w:val="21"/>
        </w:rPr>
        <w:t>2</w:t>
      </w:r>
      <w:r>
        <w:rPr>
          <w:rFonts w:ascii="宋体" w:hAnsi="宋体" w:cs="宋体"/>
          <w:kern w:val="0"/>
          <w:szCs w:val="21"/>
        </w:rPr>
        <w:t xml:space="preserve">8. </w:t>
      </w:r>
      <w:r>
        <w:rPr>
          <w:rFonts w:hint="eastAsia" w:ascii="宋体" w:hAnsi="宋体" w:cs="宋体"/>
          <w:kern w:val="0"/>
          <w:szCs w:val="21"/>
        </w:rPr>
        <w:t>报价供应商对采购程序质疑的，应在响应文件递交截止日期前提出；对采购结果质疑的，应在询价采购结果公示期内提出。提出质疑应以质疑函（须由法定代表人、主要负责人或其授权代表签字或者盖章，并加盖投标人公章）书面形式递交采购人。</w:t>
      </w:r>
    </w:p>
    <w:p>
      <w:pPr>
        <w:widowControl/>
        <w:spacing w:line="360" w:lineRule="auto"/>
        <w:ind w:left="372" w:hanging="371" w:hangingChars="177"/>
        <w:jc w:val="left"/>
        <w:rPr>
          <w:rFonts w:ascii="宋体" w:hAnsi="宋体" w:cs="宋体"/>
          <w:kern w:val="0"/>
          <w:szCs w:val="21"/>
        </w:rPr>
      </w:pPr>
      <w:r>
        <w:rPr>
          <w:rFonts w:ascii="宋体" w:hAnsi="宋体" w:cs="宋体"/>
          <w:kern w:val="0"/>
          <w:szCs w:val="21"/>
        </w:rPr>
        <w:t xml:space="preserve">29. </w:t>
      </w:r>
      <w:r>
        <w:rPr>
          <w:rFonts w:hint="eastAsia" w:ascii="宋体" w:hAnsi="宋体" w:cs="宋体"/>
          <w:kern w:val="0"/>
          <w:szCs w:val="21"/>
        </w:rPr>
        <w:t>采购人必须在收到质疑函的3个工作日内进行回复。</w:t>
      </w:r>
    </w:p>
    <w:p>
      <w:pPr>
        <w:widowControl/>
        <w:spacing w:line="360" w:lineRule="auto"/>
        <w:ind w:left="372" w:hanging="371" w:hangingChars="177"/>
        <w:jc w:val="left"/>
        <w:rPr>
          <w:rFonts w:ascii="宋体" w:hAnsi="宋体" w:cs="宋体"/>
          <w:kern w:val="0"/>
          <w:szCs w:val="21"/>
        </w:rPr>
      </w:pPr>
      <w:r>
        <w:rPr>
          <w:rFonts w:ascii="宋体" w:hAnsi="宋体" w:cs="宋体"/>
          <w:kern w:val="0"/>
          <w:szCs w:val="21"/>
        </w:rPr>
        <w:t xml:space="preserve">30. </w:t>
      </w:r>
      <w:r>
        <w:rPr>
          <w:rFonts w:hint="eastAsia" w:ascii="宋体" w:hAnsi="宋体" w:cs="宋体"/>
          <w:kern w:val="0"/>
          <w:szCs w:val="21"/>
        </w:rPr>
        <w:t>任何人对采购过程的徇私舞弊、收受贿赂等违法违规行为，可向采购人单位纪委部门进行举报。</w:t>
      </w:r>
    </w:p>
    <w:p>
      <w:pPr>
        <w:widowControl/>
        <w:spacing w:line="360" w:lineRule="auto"/>
        <w:jc w:val="left"/>
        <w:rPr>
          <w:rFonts w:ascii="宋体" w:hAnsi="宋体" w:cs="宋体"/>
          <w:kern w:val="0"/>
          <w:szCs w:val="21"/>
        </w:rPr>
      </w:pPr>
    </w:p>
    <w:p>
      <w:pPr>
        <w:widowControl/>
        <w:jc w:val="left"/>
        <w:rPr>
          <w:rFonts w:ascii="宋体" w:hAnsi="宋体"/>
          <w:szCs w:val="21"/>
        </w:rPr>
      </w:pPr>
      <w:r>
        <w:rPr>
          <w:rFonts w:ascii="宋体" w:hAnsi="宋体"/>
          <w:szCs w:val="21"/>
        </w:rPr>
        <w:br w:type="page"/>
      </w:r>
    </w:p>
    <w:p>
      <w:pPr>
        <w:pStyle w:val="2"/>
      </w:pPr>
      <w:bookmarkStart w:id="24" w:name="_Toc171495880"/>
      <w:r>
        <w:rPr>
          <w:rFonts w:hint="eastAsia"/>
        </w:rPr>
        <w:t>第四部分 合同文本及条款（参考）</w:t>
      </w:r>
      <w:bookmarkEnd w:id="24"/>
    </w:p>
    <w:p>
      <w:pPr>
        <w:pStyle w:val="20"/>
        <w:jc w:val="center"/>
        <w:rPr>
          <w:rFonts w:ascii="宋体" w:hAnsi="宋体" w:cs="宋体"/>
          <w:b/>
          <w:bCs/>
          <w:kern w:val="0"/>
          <w:szCs w:val="21"/>
        </w:rPr>
      </w:pPr>
    </w:p>
    <w:p>
      <w:pPr>
        <w:pStyle w:val="20"/>
        <w:jc w:val="center"/>
        <w:rPr>
          <w:rFonts w:ascii="宋体" w:hAnsi="宋体" w:cs="宋体"/>
          <w:b/>
          <w:bCs/>
          <w:kern w:val="0"/>
          <w:szCs w:val="21"/>
        </w:rPr>
      </w:pPr>
      <w:r>
        <w:rPr>
          <w:rFonts w:hint="eastAsia" w:ascii="宋体" w:hAnsi="宋体" w:cs="宋体"/>
          <w:b/>
          <w:bCs/>
          <w:kern w:val="0"/>
          <w:szCs w:val="21"/>
        </w:rPr>
        <w:t>采购合同</w:t>
      </w:r>
    </w:p>
    <w:p>
      <w:pPr>
        <w:pStyle w:val="20"/>
        <w:rPr>
          <w:rFonts w:ascii="宋体" w:hAnsi="宋体"/>
          <w:szCs w:val="21"/>
        </w:rPr>
      </w:pPr>
      <w:r>
        <w:rPr>
          <w:rFonts w:hint="eastAsia" w:ascii="宋体" w:hAnsi="宋体"/>
          <w:szCs w:val="21"/>
        </w:rPr>
        <w:t>甲方：                     （以下简称甲方）</w:t>
      </w:r>
    </w:p>
    <w:p>
      <w:pPr>
        <w:pStyle w:val="20"/>
        <w:rPr>
          <w:rFonts w:ascii="宋体" w:hAnsi="宋体"/>
          <w:szCs w:val="21"/>
        </w:rPr>
      </w:pPr>
      <w:r>
        <w:rPr>
          <w:rFonts w:hint="eastAsia" w:ascii="宋体" w:hAnsi="宋体"/>
          <w:szCs w:val="21"/>
        </w:rPr>
        <w:t xml:space="preserve">单位地址： </w:t>
      </w:r>
    </w:p>
    <w:p>
      <w:pPr>
        <w:pStyle w:val="20"/>
        <w:rPr>
          <w:rFonts w:ascii="宋体" w:hAnsi="宋体"/>
          <w:szCs w:val="21"/>
        </w:rPr>
      </w:pPr>
      <w:r>
        <w:rPr>
          <w:rFonts w:hint="eastAsia" w:ascii="宋体" w:hAnsi="宋体"/>
          <w:szCs w:val="21"/>
        </w:rPr>
        <w:t>税    号：</w:t>
      </w:r>
    </w:p>
    <w:p>
      <w:pPr>
        <w:pStyle w:val="20"/>
        <w:rPr>
          <w:rFonts w:ascii="宋体" w:hAnsi="宋体"/>
          <w:szCs w:val="21"/>
        </w:rPr>
      </w:pPr>
      <w:r>
        <w:rPr>
          <w:rFonts w:hint="eastAsia" w:ascii="宋体" w:hAnsi="宋体"/>
          <w:szCs w:val="21"/>
        </w:rPr>
        <w:t>电    话：</w:t>
      </w:r>
    </w:p>
    <w:p>
      <w:pPr>
        <w:pStyle w:val="20"/>
        <w:rPr>
          <w:rFonts w:ascii="宋体" w:hAnsi="宋体"/>
          <w:szCs w:val="21"/>
        </w:rPr>
      </w:pPr>
      <w:r>
        <w:rPr>
          <w:rFonts w:hint="eastAsia" w:ascii="宋体" w:hAnsi="宋体"/>
          <w:szCs w:val="21"/>
        </w:rPr>
        <w:t xml:space="preserve">开户名称： </w:t>
      </w:r>
    </w:p>
    <w:p>
      <w:pPr>
        <w:pStyle w:val="20"/>
        <w:rPr>
          <w:rFonts w:ascii="宋体" w:hAnsi="宋体"/>
          <w:szCs w:val="21"/>
        </w:rPr>
      </w:pPr>
      <w:r>
        <w:rPr>
          <w:rFonts w:hint="eastAsia" w:ascii="宋体" w:hAnsi="宋体"/>
          <w:szCs w:val="21"/>
        </w:rPr>
        <w:t xml:space="preserve">开户银行： </w:t>
      </w:r>
    </w:p>
    <w:p>
      <w:pPr>
        <w:pStyle w:val="20"/>
        <w:rPr>
          <w:rFonts w:ascii="宋体" w:hAnsi="宋体"/>
          <w:szCs w:val="21"/>
        </w:rPr>
      </w:pPr>
      <w:r>
        <w:rPr>
          <w:rFonts w:hint="eastAsia" w:ascii="宋体" w:hAnsi="宋体"/>
          <w:szCs w:val="21"/>
        </w:rPr>
        <w:t>银行账号：</w:t>
      </w:r>
    </w:p>
    <w:p>
      <w:pPr>
        <w:pStyle w:val="20"/>
        <w:rPr>
          <w:rFonts w:ascii="宋体" w:hAnsi="宋体"/>
          <w:szCs w:val="21"/>
        </w:rPr>
      </w:pPr>
    </w:p>
    <w:p>
      <w:pPr>
        <w:pStyle w:val="20"/>
        <w:rPr>
          <w:rFonts w:ascii="宋体" w:hAnsi="宋体"/>
          <w:szCs w:val="21"/>
        </w:rPr>
      </w:pPr>
      <w:r>
        <w:rPr>
          <w:rFonts w:hint="eastAsia" w:ascii="宋体" w:hAnsi="宋体"/>
          <w:szCs w:val="21"/>
        </w:rPr>
        <w:t>乙方：                     （以下简称乙方）</w:t>
      </w:r>
    </w:p>
    <w:p>
      <w:pPr>
        <w:pStyle w:val="20"/>
        <w:rPr>
          <w:rFonts w:ascii="宋体" w:hAnsi="宋体"/>
          <w:szCs w:val="21"/>
        </w:rPr>
      </w:pPr>
      <w:r>
        <w:rPr>
          <w:rFonts w:hint="eastAsia" w:ascii="宋体" w:hAnsi="宋体"/>
          <w:szCs w:val="21"/>
        </w:rPr>
        <w:t xml:space="preserve">公司地址： </w:t>
      </w:r>
    </w:p>
    <w:p>
      <w:pPr>
        <w:pStyle w:val="20"/>
        <w:rPr>
          <w:rFonts w:ascii="宋体" w:hAnsi="宋体"/>
          <w:szCs w:val="21"/>
        </w:rPr>
      </w:pPr>
      <w:r>
        <w:rPr>
          <w:rFonts w:hint="eastAsia" w:ascii="宋体" w:hAnsi="宋体"/>
          <w:szCs w:val="21"/>
        </w:rPr>
        <w:t>税    号：</w:t>
      </w:r>
    </w:p>
    <w:p>
      <w:pPr>
        <w:pStyle w:val="20"/>
        <w:rPr>
          <w:rFonts w:ascii="宋体" w:hAnsi="宋体"/>
          <w:szCs w:val="21"/>
        </w:rPr>
      </w:pPr>
      <w:r>
        <w:rPr>
          <w:rFonts w:hint="eastAsia" w:ascii="宋体" w:hAnsi="宋体"/>
          <w:szCs w:val="21"/>
        </w:rPr>
        <w:t>电    话：</w:t>
      </w:r>
    </w:p>
    <w:p>
      <w:pPr>
        <w:pStyle w:val="20"/>
        <w:rPr>
          <w:rFonts w:ascii="宋体" w:hAnsi="宋体"/>
          <w:szCs w:val="21"/>
        </w:rPr>
      </w:pPr>
      <w:r>
        <w:rPr>
          <w:rFonts w:hint="eastAsia" w:ascii="宋体" w:hAnsi="宋体"/>
          <w:szCs w:val="21"/>
        </w:rPr>
        <w:t xml:space="preserve">开户名称： </w:t>
      </w:r>
    </w:p>
    <w:p>
      <w:pPr>
        <w:pStyle w:val="20"/>
        <w:rPr>
          <w:rFonts w:ascii="宋体" w:hAnsi="宋体"/>
          <w:szCs w:val="21"/>
        </w:rPr>
      </w:pPr>
      <w:r>
        <w:rPr>
          <w:rFonts w:hint="eastAsia" w:ascii="宋体" w:hAnsi="宋体"/>
          <w:szCs w:val="21"/>
        </w:rPr>
        <w:t xml:space="preserve">开户银行： </w:t>
      </w:r>
    </w:p>
    <w:p>
      <w:pPr>
        <w:pStyle w:val="20"/>
        <w:rPr>
          <w:rFonts w:ascii="宋体" w:hAnsi="宋体"/>
          <w:szCs w:val="21"/>
        </w:rPr>
      </w:pPr>
      <w:r>
        <w:rPr>
          <w:rFonts w:hint="eastAsia" w:ascii="宋体" w:hAnsi="宋体"/>
          <w:szCs w:val="21"/>
        </w:rPr>
        <w:t xml:space="preserve">银行账号：  </w:t>
      </w: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根据《中华人民共和国民法典》之规定，甲乙双方在平等、自愿的基础上，经协商一致，就</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szCs w:val="21"/>
          <w:u w:val="single"/>
        </w:rPr>
        <w:t>上海思耐文化传播有限公司2024年度设备采购项目</w:t>
      </w:r>
      <w:r>
        <w:rPr>
          <w:rFonts w:ascii="宋体" w:hAnsi="宋体" w:cs="宋体"/>
          <w:szCs w:val="21"/>
          <w:u w:val="single"/>
        </w:rPr>
        <w:t xml:space="preserve">  </w:t>
      </w:r>
      <w:r>
        <w:rPr>
          <w:rFonts w:hint="eastAsia" w:ascii="宋体" w:hAnsi="宋体" w:cs="宋体"/>
          <w:szCs w:val="21"/>
        </w:rPr>
        <w:t>同意按下述条款和条件签署本合同：</w:t>
      </w: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b/>
          <w:bCs/>
          <w:szCs w:val="21"/>
        </w:rPr>
        <w:t xml:space="preserve">1．货物名称、品牌、单位、单价、金额： </w:t>
      </w:r>
    </w:p>
    <w:tbl>
      <w:tblPr>
        <w:tblStyle w:val="15"/>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382"/>
        <w:gridCol w:w="1141"/>
        <w:gridCol w:w="1078"/>
        <w:gridCol w:w="827"/>
        <w:gridCol w:w="1270"/>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176" w:type="dxa"/>
            <w:gridSpan w:val="7"/>
            <w:vAlign w:val="center"/>
          </w:tcPr>
          <w:p>
            <w:pPr>
              <w:spacing w:line="360" w:lineRule="auto"/>
              <w:jc w:val="center"/>
              <w:rPr>
                <w:rFonts w:ascii="宋体" w:hAnsi="宋体" w:cs="宋体"/>
                <w:szCs w:val="21"/>
              </w:rPr>
            </w:pPr>
            <w:r>
              <w:rPr>
                <w:rFonts w:hint="eastAsia" w:ascii="宋体" w:hAnsi="宋体" w:cs="宋体"/>
                <w:szCs w:val="21"/>
              </w:rPr>
              <w:t>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08" w:type="dxa"/>
            <w:vAlign w:val="center"/>
          </w:tcPr>
          <w:p>
            <w:pPr>
              <w:spacing w:line="360" w:lineRule="auto"/>
              <w:jc w:val="center"/>
              <w:rPr>
                <w:rFonts w:ascii="宋体" w:hAnsi="宋体" w:cs="宋体"/>
                <w:szCs w:val="21"/>
              </w:rPr>
            </w:pPr>
            <w:r>
              <w:rPr>
                <w:rFonts w:hint="eastAsia" w:ascii="宋体" w:hAnsi="宋体" w:cs="宋体"/>
                <w:szCs w:val="21"/>
              </w:rPr>
              <w:t>序号</w:t>
            </w:r>
          </w:p>
        </w:tc>
        <w:tc>
          <w:tcPr>
            <w:tcW w:w="1382" w:type="dxa"/>
            <w:vAlign w:val="center"/>
          </w:tcPr>
          <w:p>
            <w:pPr>
              <w:spacing w:line="360" w:lineRule="auto"/>
              <w:jc w:val="center"/>
              <w:rPr>
                <w:rFonts w:ascii="宋体" w:hAnsi="宋体" w:cs="宋体"/>
                <w:szCs w:val="21"/>
              </w:rPr>
            </w:pPr>
            <w:r>
              <w:rPr>
                <w:rFonts w:hint="eastAsia" w:ascii="宋体" w:hAnsi="宋体" w:cs="宋体"/>
                <w:szCs w:val="21"/>
              </w:rPr>
              <w:t>货物名称</w:t>
            </w:r>
          </w:p>
        </w:tc>
        <w:tc>
          <w:tcPr>
            <w:tcW w:w="1141" w:type="dxa"/>
            <w:vAlign w:val="center"/>
          </w:tcPr>
          <w:p>
            <w:pPr>
              <w:spacing w:line="360" w:lineRule="auto"/>
              <w:jc w:val="center"/>
              <w:rPr>
                <w:rFonts w:ascii="宋体" w:hAnsi="宋体" w:cs="宋体"/>
                <w:szCs w:val="21"/>
              </w:rPr>
            </w:pPr>
            <w:r>
              <w:rPr>
                <w:rFonts w:hint="eastAsia" w:ascii="宋体" w:hAnsi="宋体" w:cs="宋体"/>
                <w:szCs w:val="21"/>
              </w:rPr>
              <w:t>品牌</w:t>
            </w:r>
          </w:p>
        </w:tc>
        <w:tc>
          <w:tcPr>
            <w:tcW w:w="1078" w:type="dxa"/>
            <w:vAlign w:val="center"/>
          </w:tcPr>
          <w:p>
            <w:pPr>
              <w:spacing w:line="360" w:lineRule="auto"/>
              <w:jc w:val="center"/>
              <w:rPr>
                <w:rFonts w:ascii="宋体" w:hAnsi="宋体" w:cs="宋体"/>
                <w:szCs w:val="21"/>
              </w:rPr>
            </w:pPr>
            <w:r>
              <w:rPr>
                <w:rFonts w:hint="eastAsia" w:ascii="宋体" w:hAnsi="宋体" w:cs="宋体"/>
                <w:szCs w:val="21"/>
              </w:rPr>
              <w:t>规格</w:t>
            </w:r>
          </w:p>
        </w:tc>
        <w:tc>
          <w:tcPr>
            <w:tcW w:w="827" w:type="dxa"/>
            <w:vAlign w:val="center"/>
          </w:tcPr>
          <w:p>
            <w:pPr>
              <w:spacing w:line="360" w:lineRule="auto"/>
              <w:jc w:val="center"/>
              <w:rPr>
                <w:rFonts w:ascii="宋体" w:hAnsi="宋体" w:cs="宋体"/>
                <w:szCs w:val="21"/>
              </w:rPr>
            </w:pPr>
            <w:r>
              <w:rPr>
                <w:rFonts w:hint="eastAsia" w:ascii="宋体" w:hAnsi="宋体" w:cs="宋体"/>
                <w:szCs w:val="21"/>
              </w:rPr>
              <w:t>单位</w:t>
            </w:r>
          </w:p>
        </w:tc>
        <w:tc>
          <w:tcPr>
            <w:tcW w:w="1270" w:type="dxa"/>
            <w:vAlign w:val="center"/>
          </w:tcPr>
          <w:p>
            <w:pPr>
              <w:spacing w:line="360" w:lineRule="auto"/>
              <w:jc w:val="center"/>
              <w:rPr>
                <w:rFonts w:ascii="宋体" w:hAnsi="宋体" w:cs="宋体"/>
                <w:szCs w:val="21"/>
              </w:rPr>
            </w:pPr>
            <w:r>
              <w:rPr>
                <w:rFonts w:hint="eastAsia" w:ascii="宋体" w:hAnsi="宋体" w:cs="宋体"/>
                <w:szCs w:val="21"/>
              </w:rPr>
              <w:t>单价</w:t>
            </w:r>
          </w:p>
        </w:tc>
        <w:tc>
          <w:tcPr>
            <w:tcW w:w="1270" w:type="dxa"/>
            <w:vAlign w:val="center"/>
          </w:tcPr>
          <w:p>
            <w:pPr>
              <w:spacing w:line="36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08" w:type="dxa"/>
            <w:vAlign w:val="center"/>
          </w:tcPr>
          <w:p>
            <w:pPr>
              <w:spacing w:line="360" w:lineRule="auto"/>
              <w:jc w:val="center"/>
              <w:rPr>
                <w:rFonts w:ascii="宋体" w:hAnsi="宋体" w:cs="宋体"/>
                <w:szCs w:val="21"/>
              </w:rPr>
            </w:pPr>
            <w:r>
              <w:rPr>
                <w:rFonts w:hint="eastAsia" w:ascii="宋体" w:hAnsi="宋体" w:cs="宋体"/>
                <w:szCs w:val="21"/>
              </w:rPr>
              <w:t>1</w:t>
            </w:r>
          </w:p>
        </w:tc>
        <w:tc>
          <w:tcPr>
            <w:tcW w:w="1382" w:type="dxa"/>
            <w:vAlign w:val="center"/>
          </w:tcPr>
          <w:p>
            <w:pPr>
              <w:spacing w:line="360" w:lineRule="auto"/>
              <w:jc w:val="center"/>
              <w:rPr>
                <w:rFonts w:ascii="宋体" w:hAnsi="宋体" w:cs="宋体"/>
                <w:szCs w:val="21"/>
              </w:rPr>
            </w:pPr>
          </w:p>
        </w:tc>
        <w:tc>
          <w:tcPr>
            <w:tcW w:w="1141" w:type="dxa"/>
            <w:vAlign w:val="center"/>
          </w:tcPr>
          <w:p>
            <w:pPr>
              <w:spacing w:line="360" w:lineRule="auto"/>
              <w:jc w:val="center"/>
              <w:rPr>
                <w:rFonts w:ascii="宋体" w:hAnsi="宋体" w:cs="宋体"/>
                <w:szCs w:val="21"/>
              </w:rPr>
            </w:pPr>
          </w:p>
        </w:tc>
        <w:tc>
          <w:tcPr>
            <w:tcW w:w="1078" w:type="dxa"/>
            <w:vAlign w:val="center"/>
          </w:tcPr>
          <w:p>
            <w:pPr>
              <w:spacing w:line="360" w:lineRule="auto"/>
              <w:jc w:val="center"/>
              <w:rPr>
                <w:rFonts w:ascii="宋体" w:hAnsi="宋体" w:cs="宋体"/>
                <w:szCs w:val="21"/>
              </w:rPr>
            </w:pPr>
          </w:p>
        </w:tc>
        <w:tc>
          <w:tcPr>
            <w:tcW w:w="827" w:type="dxa"/>
            <w:vAlign w:val="center"/>
          </w:tcPr>
          <w:p>
            <w:pPr>
              <w:spacing w:line="360" w:lineRule="auto"/>
              <w:ind w:firstLine="420" w:firstLineChars="200"/>
              <w:rPr>
                <w:rFonts w:ascii="宋体" w:hAnsi="宋体" w:cs="宋体"/>
                <w:szCs w:val="21"/>
              </w:rPr>
            </w:pPr>
          </w:p>
        </w:tc>
        <w:tc>
          <w:tcPr>
            <w:tcW w:w="1270" w:type="dxa"/>
            <w:vAlign w:val="center"/>
          </w:tcPr>
          <w:p>
            <w:pPr>
              <w:spacing w:line="360" w:lineRule="auto"/>
              <w:ind w:firstLine="420" w:firstLineChars="200"/>
              <w:rPr>
                <w:rFonts w:ascii="宋体" w:hAnsi="宋体" w:cs="宋体"/>
                <w:szCs w:val="21"/>
              </w:rPr>
            </w:pPr>
          </w:p>
        </w:tc>
        <w:tc>
          <w:tcPr>
            <w:tcW w:w="127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08" w:type="dxa"/>
            <w:vAlign w:val="center"/>
          </w:tcPr>
          <w:p>
            <w:pPr>
              <w:spacing w:line="360" w:lineRule="auto"/>
              <w:jc w:val="center"/>
              <w:rPr>
                <w:rFonts w:ascii="宋体" w:hAnsi="宋体" w:cs="宋体"/>
                <w:szCs w:val="21"/>
              </w:rPr>
            </w:pPr>
            <w:r>
              <w:rPr>
                <w:rFonts w:hint="eastAsia" w:ascii="宋体" w:hAnsi="宋体" w:cs="宋体"/>
                <w:szCs w:val="21"/>
              </w:rPr>
              <w:t>2</w:t>
            </w:r>
          </w:p>
        </w:tc>
        <w:tc>
          <w:tcPr>
            <w:tcW w:w="1382" w:type="dxa"/>
            <w:vAlign w:val="center"/>
          </w:tcPr>
          <w:p>
            <w:pPr>
              <w:spacing w:line="360" w:lineRule="auto"/>
              <w:jc w:val="center"/>
              <w:rPr>
                <w:rFonts w:ascii="宋体" w:hAnsi="宋体" w:cs="宋体"/>
                <w:szCs w:val="21"/>
              </w:rPr>
            </w:pPr>
          </w:p>
        </w:tc>
        <w:tc>
          <w:tcPr>
            <w:tcW w:w="1141" w:type="dxa"/>
            <w:vAlign w:val="center"/>
          </w:tcPr>
          <w:p>
            <w:pPr>
              <w:spacing w:line="360" w:lineRule="auto"/>
              <w:jc w:val="center"/>
              <w:rPr>
                <w:rFonts w:ascii="宋体" w:hAnsi="宋体" w:cs="宋体"/>
                <w:szCs w:val="21"/>
              </w:rPr>
            </w:pPr>
          </w:p>
        </w:tc>
        <w:tc>
          <w:tcPr>
            <w:tcW w:w="1078" w:type="dxa"/>
            <w:vAlign w:val="center"/>
          </w:tcPr>
          <w:p>
            <w:pPr>
              <w:spacing w:line="360" w:lineRule="auto"/>
              <w:jc w:val="center"/>
              <w:rPr>
                <w:rFonts w:ascii="宋体" w:hAnsi="宋体" w:cs="宋体"/>
                <w:szCs w:val="21"/>
              </w:rPr>
            </w:pPr>
          </w:p>
        </w:tc>
        <w:tc>
          <w:tcPr>
            <w:tcW w:w="827" w:type="dxa"/>
            <w:vAlign w:val="center"/>
          </w:tcPr>
          <w:p>
            <w:pPr>
              <w:spacing w:line="360" w:lineRule="auto"/>
              <w:ind w:firstLine="420" w:firstLineChars="200"/>
              <w:rPr>
                <w:rFonts w:ascii="宋体" w:hAnsi="宋体" w:cs="宋体"/>
                <w:szCs w:val="21"/>
              </w:rPr>
            </w:pPr>
          </w:p>
        </w:tc>
        <w:tc>
          <w:tcPr>
            <w:tcW w:w="1270" w:type="dxa"/>
            <w:vAlign w:val="center"/>
          </w:tcPr>
          <w:p>
            <w:pPr>
              <w:spacing w:line="360" w:lineRule="auto"/>
              <w:ind w:firstLine="420" w:firstLineChars="200"/>
              <w:rPr>
                <w:rFonts w:ascii="宋体" w:hAnsi="宋体" w:cs="宋体"/>
                <w:szCs w:val="21"/>
              </w:rPr>
            </w:pPr>
          </w:p>
        </w:tc>
        <w:tc>
          <w:tcPr>
            <w:tcW w:w="127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08" w:type="dxa"/>
            <w:vAlign w:val="center"/>
          </w:tcPr>
          <w:p>
            <w:pPr>
              <w:spacing w:line="360" w:lineRule="auto"/>
              <w:jc w:val="center"/>
              <w:rPr>
                <w:rFonts w:ascii="宋体" w:hAnsi="宋体" w:cs="宋体"/>
                <w:szCs w:val="21"/>
              </w:rPr>
            </w:pPr>
            <w:r>
              <w:rPr>
                <w:rFonts w:hint="eastAsia" w:ascii="宋体" w:hAnsi="宋体" w:cs="宋体"/>
                <w:szCs w:val="21"/>
              </w:rPr>
              <w:t>3</w:t>
            </w:r>
          </w:p>
        </w:tc>
        <w:tc>
          <w:tcPr>
            <w:tcW w:w="1382" w:type="dxa"/>
            <w:vAlign w:val="center"/>
          </w:tcPr>
          <w:p>
            <w:pPr>
              <w:spacing w:line="360" w:lineRule="auto"/>
              <w:jc w:val="center"/>
              <w:rPr>
                <w:rFonts w:ascii="宋体" w:hAnsi="宋体" w:cs="宋体"/>
                <w:szCs w:val="21"/>
              </w:rPr>
            </w:pPr>
          </w:p>
        </w:tc>
        <w:tc>
          <w:tcPr>
            <w:tcW w:w="1141" w:type="dxa"/>
            <w:vAlign w:val="center"/>
          </w:tcPr>
          <w:p>
            <w:pPr>
              <w:spacing w:line="360" w:lineRule="auto"/>
              <w:jc w:val="center"/>
              <w:rPr>
                <w:rFonts w:ascii="宋体" w:hAnsi="宋体" w:cs="宋体"/>
                <w:szCs w:val="21"/>
              </w:rPr>
            </w:pPr>
          </w:p>
        </w:tc>
        <w:tc>
          <w:tcPr>
            <w:tcW w:w="1078" w:type="dxa"/>
            <w:vAlign w:val="center"/>
          </w:tcPr>
          <w:p>
            <w:pPr>
              <w:spacing w:line="360" w:lineRule="auto"/>
              <w:jc w:val="center"/>
              <w:rPr>
                <w:rFonts w:ascii="宋体" w:hAnsi="宋体" w:cs="宋体"/>
                <w:szCs w:val="21"/>
              </w:rPr>
            </w:pPr>
          </w:p>
        </w:tc>
        <w:tc>
          <w:tcPr>
            <w:tcW w:w="827" w:type="dxa"/>
            <w:vAlign w:val="center"/>
          </w:tcPr>
          <w:p>
            <w:pPr>
              <w:spacing w:line="360" w:lineRule="auto"/>
              <w:ind w:firstLine="420" w:firstLineChars="200"/>
              <w:rPr>
                <w:rFonts w:ascii="宋体" w:hAnsi="宋体" w:cs="宋体"/>
                <w:szCs w:val="21"/>
              </w:rPr>
            </w:pPr>
          </w:p>
        </w:tc>
        <w:tc>
          <w:tcPr>
            <w:tcW w:w="1270" w:type="dxa"/>
            <w:vAlign w:val="center"/>
          </w:tcPr>
          <w:p>
            <w:pPr>
              <w:spacing w:line="360" w:lineRule="auto"/>
              <w:ind w:firstLine="420" w:firstLineChars="200"/>
              <w:rPr>
                <w:rFonts w:ascii="宋体" w:hAnsi="宋体" w:cs="宋体"/>
                <w:szCs w:val="21"/>
              </w:rPr>
            </w:pPr>
          </w:p>
        </w:tc>
        <w:tc>
          <w:tcPr>
            <w:tcW w:w="1270"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08" w:type="dxa"/>
            <w:vAlign w:val="center"/>
          </w:tcPr>
          <w:p>
            <w:pPr>
              <w:spacing w:line="360" w:lineRule="auto"/>
              <w:jc w:val="center"/>
              <w:rPr>
                <w:rFonts w:ascii="宋体" w:hAnsi="宋体" w:cs="宋体"/>
                <w:szCs w:val="21"/>
              </w:rPr>
            </w:pPr>
            <w:r>
              <w:rPr>
                <w:rFonts w:hint="eastAsia" w:ascii="宋体" w:hAnsi="宋体" w:cs="宋体"/>
                <w:szCs w:val="21"/>
              </w:rPr>
              <w:t>...</w:t>
            </w:r>
          </w:p>
        </w:tc>
        <w:tc>
          <w:tcPr>
            <w:tcW w:w="1382" w:type="dxa"/>
            <w:vAlign w:val="center"/>
          </w:tcPr>
          <w:p>
            <w:pPr>
              <w:spacing w:line="360" w:lineRule="auto"/>
              <w:jc w:val="center"/>
              <w:rPr>
                <w:rFonts w:ascii="宋体" w:hAnsi="宋体" w:cs="宋体"/>
                <w:szCs w:val="21"/>
              </w:rPr>
            </w:pPr>
          </w:p>
        </w:tc>
        <w:tc>
          <w:tcPr>
            <w:tcW w:w="1141" w:type="dxa"/>
            <w:vAlign w:val="center"/>
          </w:tcPr>
          <w:p>
            <w:pPr>
              <w:spacing w:line="360" w:lineRule="auto"/>
              <w:jc w:val="center"/>
              <w:rPr>
                <w:rFonts w:ascii="宋体" w:hAnsi="宋体" w:cs="宋体"/>
                <w:szCs w:val="21"/>
              </w:rPr>
            </w:pPr>
          </w:p>
        </w:tc>
        <w:tc>
          <w:tcPr>
            <w:tcW w:w="1078" w:type="dxa"/>
            <w:vAlign w:val="center"/>
          </w:tcPr>
          <w:p>
            <w:pPr>
              <w:spacing w:line="360" w:lineRule="auto"/>
              <w:jc w:val="center"/>
              <w:rPr>
                <w:rFonts w:ascii="宋体" w:hAnsi="宋体" w:cs="宋体"/>
                <w:szCs w:val="21"/>
              </w:rPr>
            </w:pPr>
          </w:p>
        </w:tc>
        <w:tc>
          <w:tcPr>
            <w:tcW w:w="827" w:type="dxa"/>
            <w:vAlign w:val="center"/>
          </w:tcPr>
          <w:p>
            <w:pPr>
              <w:spacing w:line="360" w:lineRule="auto"/>
              <w:ind w:firstLine="420" w:firstLineChars="200"/>
              <w:rPr>
                <w:rFonts w:ascii="宋体" w:hAnsi="宋体" w:cs="宋体"/>
                <w:szCs w:val="21"/>
              </w:rPr>
            </w:pPr>
          </w:p>
        </w:tc>
        <w:tc>
          <w:tcPr>
            <w:tcW w:w="1270" w:type="dxa"/>
            <w:vAlign w:val="center"/>
          </w:tcPr>
          <w:p>
            <w:pPr>
              <w:spacing w:line="360" w:lineRule="auto"/>
              <w:ind w:firstLine="420" w:firstLineChars="200"/>
              <w:rPr>
                <w:rFonts w:ascii="宋体" w:hAnsi="宋体" w:cs="宋体"/>
                <w:szCs w:val="21"/>
              </w:rPr>
            </w:pPr>
          </w:p>
        </w:tc>
        <w:tc>
          <w:tcPr>
            <w:tcW w:w="1270" w:type="dxa"/>
            <w:vAlign w:val="center"/>
          </w:tcPr>
          <w:p>
            <w:pPr>
              <w:spacing w:line="360" w:lineRule="auto"/>
              <w:jc w:val="center"/>
              <w:rPr>
                <w:rFonts w:ascii="宋体" w:hAnsi="宋体" w:cs="宋体"/>
                <w:szCs w:val="21"/>
              </w:rPr>
            </w:pPr>
          </w:p>
        </w:tc>
      </w:tr>
    </w:tbl>
    <w:p>
      <w:pPr>
        <w:spacing w:line="360" w:lineRule="auto"/>
        <w:ind w:firstLine="420" w:firstLineChars="200"/>
        <w:rPr>
          <w:rFonts w:ascii="宋体" w:hAnsi="宋体" w:cs="宋体"/>
          <w:b/>
          <w:bCs/>
          <w:szCs w:val="21"/>
        </w:rPr>
      </w:pPr>
      <w:r>
        <w:rPr>
          <w:rFonts w:hint="eastAsia" w:ascii="宋体" w:hAnsi="宋体" w:cs="宋体"/>
          <w:b/>
          <w:bCs/>
          <w:szCs w:val="21"/>
        </w:rPr>
        <w:t>2．交付地点、时间</w:t>
      </w:r>
    </w:p>
    <w:p>
      <w:pPr>
        <w:spacing w:line="360" w:lineRule="auto"/>
        <w:ind w:firstLine="420" w:firstLineChars="200"/>
        <w:rPr>
          <w:rFonts w:ascii="宋体" w:hAnsi="宋体" w:cs="宋体"/>
          <w:szCs w:val="21"/>
        </w:rPr>
      </w:pPr>
      <w:r>
        <w:rPr>
          <w:rFonts w:hint="eastAsia" w:ascii="宋体" w:hAnsi="宋体" w:cs="宋体"/>
          <w:szCs w:val="21"/>
        </w:rPr>
        <w:t>2．1 交付地点：上海市青浦区蟠龙路200号</w:t>
      </w:r>
    </w:p>
    <w:p>
      <w:pPr>
        <w:spacing w:line="360" w:lineRule="auto"/>
        <w:ind w:firstLine="420" w:firstLineChars="200"/>
        <w:rPr>
          <w:rFonts w:ascii="宋体" w:hAnsi="宋体" w:cs="宋体"/>
          <w:szCs w:val="21"/>
        </w:rPr>
      </w:pPr>
      <w:r>
        <w:rPr>
          <w:rFonts w:hint="eastAsia" w:ascii="宋体" w:hAnsi="宋体" w:cs="宋体"/>
          <w:szCs w:val="21"/>
        </w:rPr>
        <w:t>2．2</w:t>
      </w:r>
      <w:r>
        <w:rPr>
          <w:rFonts w:ascii="宋体" w:hAnsi="宋体" w:cs="宋体"/>
          <w:szCs w:val="21"/>
        </w:rPr>
        <w:t xml:space="preserve"> </w:t>
      </w:r>
      <w:r>
        <w:rPr>
          <w:rFonts w:hint="eastAsia" w:ascii="宋体" w:hAnsi="宋体" w:cs="宋体"/>
          <w:szCs w:val="21"/>
        </w:rPr>
        <w:t>供货期：从合同签订、下单条件明确及细节签字确认、付清定金后，开始计算生产周期，</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天内完生产并运至甲方单位。</w:t>
      </w:r>
    </w:p>
    <w:p>
      <w:pPr>
        <w:spacing w:line="360" w:lineRule="auto"/>
        <w:ind w:firstLine="420" w:firstLineChars="200"/>
        <w:rPr>
          <w:rFonts w:ascii="宋体" w:hAnsi="宋体" w:cs="宋体"/>
          <w:b/>
          <w:bCs/>
          <w:szCs w:val="21"/>
        </w:rPr>
      </w:pPr>
      <w:r>
        <w:rPr>
          <w:rFonts w:hint="eastAsia" w:ascii="宋体" w:hAnsi="宋体" w:cs="宋体"/>
          <w:b/>
          <w:bCs/>
          <w:szCs w:val="21"/>
        </w:rPr>
        <w:t>3．质量标准和要求</w:t>
      </w:r>
    </w:p>
    <w:p>
      <w:pPr>
        <w:spacing w:line="360" w:lineRule="auto"/>
        <w:ind w:firstLine="420" w:firstLineChars="200"/>
        <w:rPr>
          <w:rFonts w:ascii="宋体" w:hAnsi="宋体" w:cs="宋体"/>
          <w:szCs w:val="21"/>
        </w:rPr>
      </w:pPr>
      <w:r>
        <w:rPr>
          <w:rFonts w:hint="eastAsia" w:ascii="宋体" w:hAnsi="宋体" w:cs="宋体"/>
          <w:szCs w:val="21"/>
        </w:rPr>
        <w:t>3．1 乙方所交付的货物的质量标准按照国家标准、行业标准或制造厂家企业标准确定，上述标准不一致的，以严格的标准为准。没有国家标准、行业标准和企业标准的，按照通常标准或者符合合同目的的特定标准确定。</w:t>
      </w:r>
    </w:p>
    <w:p>
      <w:pPr>
        <w:spacing w:line="360" w:lineRule="auto"/>
        <w:ind w:firstLine="420" w:firstLineChars="200"/>
        <w:rPr>
          <w:rFonts w:ascii="宋体" w:hAnsi="宋体" w:cs="宋体"/>
          <w:szCs w:val="21"/>
        </w:rPr>
      </w:pPr>
      <w:r>
        <w:rPr>
          <w:rFonts w:hint="eastAsia" w:ascii="宋体" w:hAnsi="宋体" w:cs="宋体"/>
          <w:szCs w:val="21"/>
        </w:rPr>
        <w:t>3．2 乙方所交付的货物应符合国家和上海市有关安全、环保、卫生之规定。</w:t>
      </w:r>
    </w:p>
    <w:p>
      <w:pPr>
        <w:spacing w:line="360" w:lineRule="auto"/>
        <w:ind w:firstLine="420" w:firstLineChars="200"/>
        <w:rPr>
          <w:rFonts w:ascii="宋体" w:hAnsi="宋体" w:cs="宋体"/>
          <w:b/>
          <w:bCs/>
          <w:szCs w:val="21"/>
        </w:rPr>
      </w:pPr>
      <w:r>
        <w:rPr>
          <w:rFonts w:hint="eastAsia" w:ascii="宋体" w:hAnsi="宋体" w:cs="宋体"/>
          <w:b/>
          <w:bCs/>
          <w:szCs w:val="21"/>
        </w:rPr>
        <w:t>4．权利瑕疵担保</w:t>
      </w:r>
    </w:p>
    <w:p>
      <w:pPr>
        <w:spacing w:line="360" w:lineRule="auto"/>
        <w:ind w:firstLine="420" w:firstLineChars="200"/>
        <w:rPr>
          <w:rFonts w:ascii="宋体" w:hAnsi="宋体" w:cs="宋体"/>
          <w:szCs w:val="21"/>
        </w:rPr>
      </w:pPr>
      <w:r>
        <w:rPr>
          <w:rFonts w:hint="eastAsia" w:ascii="宋体" w:hAnsi="宋体" w:cs="宋体"/>
          <w:szCs w:val="21"/>
        </w:rPr>
        <w:t>4．1 乙方保证对其交付的货物享有合法的权利。</w:t>
      </w:r>
    </w:p>
    <w:p>
      <w:pPr>
        <w:spacing w:line="360" w:lineRule="auto"/>
        <w:ind w:firstLine="420" w:firstLineChars="200"/>
        <w:rPr>
          <w:rFonts w:ascii="宋体" w:hAnsi="宋体" w:cs="宋体"/>
          <w:szCs w:val="21"/>
        </w:rPr>
      </w:pPr>
      <w:r>
        <w:rPr>
          <w:rFonts w:hint="eastAsia" w:ascii="宋体" w:hAnsi="宋体" w:cs="宋体"/>
          <w:szCs w:val="21"/>
        </w:rPr>
        <w:t>4．2 乙方保证在其货物上不存在任何未曾向甲方透露的担保物权，如抵押权、质押权、留置权等。</w:t>
      </w:r>
    </w:p>
    <w:p>
      <w:pPr>
        <w:spacing w:line="360" w:lineRule="auto"/>
        <w:ind w:firstLine="420" w:firstLineChars="200"/>
        <w:rPr>
          <w:rFonts w:ascii="宋体" w:hAnsi="宋体" w:cs="宋体"/>
          <w:szCs w:val="21"/>
        </w:rPr>
      </w:pPr>
      <w:r>
        <w:rPr>
          <w:rFonts w:hint="eastAsia" w:ascii="宋体" w:hAnsi="宋体" w:cs="宋体"/>
          <w:szCs w:val="21"/>
        </w:rPr>
        <w:t>4．3 乙方保证其所交付的货物没有侵犯任何第三人的知识产权和商业秘密等权利。</w:t>
      </w:r>
    </w:p>
    <w:p>
      <w:pPr>
        <w:spacing w:line="360" w:lineRule="auto"/>
        <w:ind w:firstLine="420" w:firstLineChars="200"/>
        <w:rPr>
          <w:rFonts w:ascii="宋体" w:hAnsi="宋体" w:cs="宋体"/>
          <w:szCs w:val="21"/>
        </w:rPr>
      </w:pPr>
      <w:r>
        <w:rPr>
          <w:rFonts w:hint="eastAsia" w:ascii="宋体" w:hAnsi="宋体" w:cs="宋体"/>
          <w:szCs w:val="21"/>
        </w:rPr>
        <w:t>4．4 如使用单位使用该货物构成上述侵权的，则由乙方承担全部责任。</w:t>
      </w:r>
    </w:p>
    <w:p>
      <w:pPr>
        <w:spacing w:line="360" w:lineRule="auto"/>
        <w:ind w:firstLine="420" w:firstLineChars="200"/>
        <w:rPr>
          <w:rFonts w:ascii="宋体" w:hAnsi="宋体" w:cs="宋体"/>
          <w:b/>
          <w:bCs/>
          <w:szCs w:val="21"/>
        </w:rPr>
      </w:pPr>
      <w:r>
        <w:rPr>
          <w:rFonts w:hint="eastAsia" w:ascii="宋体" w:hAnsi="宋体" w:cs="宋体"/>
          <w:b/>
          <w:bCs/>
          <w:szCs w:val="21"/>
        </w:rPr>
        <w:t>5．交付、领受与验收</w:t>
      </w:r>
    </w:p>
    <w:p>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1</w:t>
      </w:r>
      <w:r>
        <w:rPr>
          <w:rFonts w:hint="eastAsia" w:ascii="宋体" w:hAnsi="宋体" w:cs="宋体"/>
          <w:szCs w:val="21"/>
        </w:rPr>
        <w:t xml:space="preserve"> 乙方应在进行每项交付前</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个工作日内，通知甲方。甲方应当在接到通知的</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个工作日内安排接收交付。</w:t>
      </w:r>
    </w:p>
    <w:p>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2</w:t>
      </w:r>
      <w:r>
        <w:rPr>
          <w:rFonts w:hint="eastAsia" w:ascii="宋体" w:hAnsi="宋体" w:cs="宋体"/>
          <w:szCs w:val="21"/>
        </w:rPr>
        <w:t xml:space="preserve"> 甲方在领受交付项目后，应在</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个工作日内对所交付项目进行检验，如有缺陷。乙方应立即弥补此项缺陷。使用单位应当于</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个工作日内再次检验。</w:t>
      </w:r>
    </w:p>
    <w:p>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3</w:t>
      </w:r>
      <w:r>
        <w:rPr>
          <w:rFonts w:hint="eastAsia" w:ascii="宋体" w:hAnsi="宋体" w:cs="宋体"/>
          <w:szCs w:val="21"/>
        </w:rPr>
        <w:t xml:space="preserve"> 使用单位根据货物的技术规格要求和质量标准，对货物验收合格后，使用单位收取发票并在《验收单》上签署验收意见及加盖单位印章。</w:t>
      </w:r>
    </w:p>
    <w:p>
      <w:pPr>
        <w:spacing w:line="360" w:lineRule="auto"/>
        <w:ind w:firstLine="420" w:firstLineChars="200"/>
        <w:rPr>
          <w:rFonts w:ascii="宋体" w:hAnsi="宋体" w:cs="宋体"/>
          <w:b/>
          <w:bCs/>
          <w:szCs w:val="21"/>
        </w:rPr>
      </w:pPr>
      <w:r>
        <w:rPr>
          <w:rFonts w:hint="eastAsia" w:ascii="宋体" w:hAnsi="宋体" w:cs="宋体"/>
          <w:b/>
          <w:bCs/>
          <w:szCs w:val="21"/>
        </w:rPr>
        <w:t>6．付款</w:t>
      </w:r>
    </w:p>
    <w:p>
      <w:pPr>
        <w:spacing w:line="360" w:lineRule="auto"/>
        <w:ind w:firstLine="420" w:firstLineChars="200"/>
        <w:rPr>
          <w:rFonts w:ascii="宋体" w:hAnsi="宋体" w:cs="宋体"/>
          <w:szCs w:val="21"/>
        </w:rPr>
      </w:pPr>
      <w:r>
        <w:rPr>
          <w:rFonts w:hint="eastAsia" w:ascii="宋体" w:hAnsi="宋体" w:cs="宋体"/>
          <w:szCs w:val="21"/>
        </w:rPr>
        <w:t>6．1 本合同以人民币付款，具体金额根据订单计算。</w:t>
      </w:r>
    </w:p>
    <w:p>
      <w:pPr>
        <w:spacing w:line="360" w:lineRule="auto"/>
        <w:ind w:firstLine="420" w:firstLineChars="200"/>
        <w:rPr>
          <w:rFonts w:ascii="宋体" w:hAnsi="宋体" w:cs="宋体"/>
          <w:szCs w:val="21"/>
        </w:rPr>
      </w:pPr>
      <w:r>
        <w:rPr>
          <w:rFonts w:hint="eastAsia" w:ascii="宋体" w:hAnsi="宋体" w:cs="宋体"/>
          <w:szCs w:val="21"/>
        </w:rPr>
        <w:t>6．2 本合同款项按照</w:t>
      </w:r>
      <w:r>
        <w:rPr>
          <w:rFonts w:hint="eastAsia" w:ascii="宋体" w:hAnsi="宋体" w:cs="宋体"/>
          <w:szCs w:val="21"/>
          <w:u w:val="single"/>
        </w:rPr>
        <w:t xml:space="preserve"> 银行转账 </w:t>
      </w:r>
      <w:r>
        <w:rPr>
          <w:rFonts w:hint="eastAsia" w:ascii="宋体" w:hAnsi="宋体" w:cs="宋体"/>
          <w:szCs w:val="21"/>
        </w:rPr>
        <w:t>方式支付。</w:t>
      </w:r>
    </w:p>
    <w:p>
      <w:pPr>
        <w:spacing w:line="360" w:lineRule="auto"/>
        <w:ind w:firstLine="420" w:firstLineChars="200"/>
        <w:rPr>
          <w:rFonts w:ascii="宋体" w:hAnsi="宋体" w:cs="宋体"/>
          <w:szCs w:val="21"/>
        </w:rPr>
      </w:pPr>
      <w:r>
        <w:rPr>
          <w:rFonts w:hint="eastAsia" w:ascii="宋体" w:hAnsi="宋体" w:cs="宋体"/>
          <w:szCs w:val="21"/>
        </w:rPr>
        <w:t>6．3付款条件：</w:t>
      </w:r>
    </w:p>
    <w:p>
      <w:pPr>
        <w:spacing w:line="360" w:lineRule="auto"/>
        <w:ind w:firstLine="420" w:firstLineChars="200"/>
        <w:rPr>
          <w:rFonts w:ascii="宋体" w:hAnsi="宋体" w:cs="宋体"/>
          <w:szCs w:val="21"/>
        </w:rPr>
      </w:pPr>
      <w:r>
        <w:rPr>
          <w:rFonts w:hint="eastAsia" w:ascii="宋体" w:hAnsi="宋体" w:cs="宋体"/>
          <w:szCs w:val="21"/>
        </w:rPr>
        <w:t>（1）合同签订后，甲方先支付采购订单总价金额的</w:t>
      </w:r>
      <w:r>
        <w:rPr>
          <w:rFonts w:ascii="宋体" w:hAnsi="宋体" w:cs="宋体"/>
          <w:szCs w:val="21"/>
          <w:u w:val="single"/>
        </w:rPr>
        <w:t xml:space="preserve"> </w:t>
      </w:r>
      <w:r>
        <w:rPr>
          <w:rFonts w:hint="eastAsia" w:ascii="宋体" w:hAnsi="宋体" w:cs="宋体"/>
          <w:szCs w:val="21"/>
          <w:u w:val="single"/>
        </w:rPr>
        <w:t>30</w:t>
      </w:r>
      <w:r>
        <w:rPr>
          <w:rFonts w:ascii="宋体" w:hAnsi="宋体" w:cs="宋体"/>
          <w:szCs w:val="21"/>
          <w:u w:val="single"/>
        </w:rPr>
        <w:t xml:space="preserve"> </w:t>
      </w:r>
      <w:r>
        <w:rPr>
          <w:rFonts w:hint="eastAsia" w:ascii="宋体" w:hAnsi="宋体" w:cs="宋体"/>
          <w:szCs w:val="21"/>
        </w:rPr>
        <w:t>%，乙方须提供正式发票。</w:t>
      </w:r>
    </w:p>
    <w:p>
      <w:pPr>
        <w:spacing w:line="360" w:lineRule="auto"/>
        <w:ind w:firstLine="420" w:firstLineChars="200"/>
        <w:rPr>
          <w:rFonts w:ascii="宋体" w:hAnsi="宋体" w:cs="宋体"/>
          <w:szCs w:val="21"/>
        </w:rPr>
      </w:pPr>
      <w:r>
        <w:rPr>
          <w:rFonts w:hint="eastAsia" w:ascii="宋体" w:hAnsi="宋体" w:cs="宋体"/>
          <w:szCs w:val="21"/>
        </w:rPr>
        <w:t>（2）货到甲方所在地验收通过后且甲方收到乙方出具的正式发票后</w:t>
      </w:r>
      <w:r>
        <w:rPr>
          <w:rFonts w:ascii="宋体" w:hAnsi="宋体" w:cs="宋体"/>
          <w:szCs w:val="21"/>
          <w:u w:val="single"/>
        </w:rPr>
        <w:t>10</w:t>
      </w:r>
      <w:r>
        <w:rPr>
          <w:rFonts w:hint="eastAsia" w:ascii="宋体" w:hAnsi="宋体" w:cs="宋体"/>
          <w:szCs w:val="21"/>
        </w:rPr>
        <w:t>日内，支付订单总价金额的</w:t>
      </w:r>
      <w:r>
        <w:rPr>
          <w:rFonts w:ascii="宋体" w:hAnsi="宋体" w:cs="宋体"/>
          <w:szCs w:val="21"/>
          <w:u w:val="single"/>
        </w:rPr>
        <w:t xml:space="preserve"> </w:t>
      </w:r>
      <w:r>
        <w:rPr>
          <w:rFonts w:hint="eastAsia" w:ascii="宋体" w:hAnsi="宋体" w:cs="宋体"/>
          <w:szCs w:val="21"/>
          <w:u w:val="single"/>
        </w:rPr>
        <w:t>50</w:t>
      </w:r>
      <w:r>
        <w:rPr>
          <w:rFonts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（3）保质期满后，甲方支付订单总价的剩余</w:t>
      </w:r>
      <w:r>
        <w:rPr>
          <w:rFonts w:hint="eastAsia" w:ascii="宋体" w:hAnsi="宋体" w:cs="宋体"/>
          <w:szCs w:val="21"/>
          <w:u w:val="single"/>
        </w:rPr>
        <w:t xml:space="preserve"> 20</w:t>
      </w:r>
      <w:r>
        <w:rPr>
          <w:rFonts w:ascii="宋体" w:hAnsi="宋体" w:cs="宋体"/>
          <w:szCs w:val="21"/>
          <w:u w:val="single"/>
        </w:rPr>
        <w:t xml:space="preserve"> </w:t>
      </w:r>
      <w:r>
        <w:rPr>
          <w:rFonts w:ascii="宋体" w:hAnsi="宋体" w:cs="宋体"/>
          <w:szCs w:val="21"/>
        </w:rPr>
        <w:t>%</w:t>
      </w:r>
    </w:p>
    <w:p>
      <w:pPr>
        <w:spacing w:line="360" w:lineRule="auto"/>
        <w:ind w:firstLine="420" w:firstLineChars="200"/>
        <w:rPr>
          <w:rFonts w:ascii="宋体" w:hAnsi="宋体" w:cs="宋体"/>
          <w:b/>
          <w:bCs/>
          <w:szCs w:val="21"/>
        </w:rPr>
      </w:pPr>
      <w:r>
        <w:rPr>
          <w:rFonts w:hint="eastAsia" w:ascii="宋体" w:hAnsi="宋体" w:cs="宋体"/>
          <w:b/>
          <w:bCs/>
          <w:szCs w:val="21"/>
        </w:rPr>
        <w:t>7．辅助服务</w:t>
      </w:r>
    </w:p>
    <w:p>
      <w:pPr>
        <w:spacing w:line="360" w:lineRule="auto"/>
        <w:ind w:firstLine="420" w:firstLineChars="200"/>
        <w:rPr>
          <w:rFonts w:ascii="宋体" w:hAnsi="宋体" w:cs="宋体"/>
          <w:szCs w:val="21"/>
        </w:rPr>
      </w:pPr>
      <w:r>
        <w:rPr>
          <w:rFonts w:hint="eastAsia" w:ascii="宋体" w:hAnsi="宋体" w:cs="宋体"/>
          <w:szCs w:val="21"/>
        </w:rPr>
        <w:t>7．</w:t>
      </w:r>
      <w:r>
        <w:rPr>
          <w:rFonts w:ascii="宋体" w:hAnsi="宋体" w:cs="宋体"/>
          <w:szCs w:val="21"/>
        </w:rPr>
        <w:t>1</w:t>
      </w:r>
      <w:r>
        <w:rPr>
          <w:rFonts w:hint="eastAsia" w:ascii="宋体" w:hAnsi="宋体" w:cs="宋体"/>
          <w:szCs w:val="21"/>
        </w:rPr>
        <w:t xml:space="preserve"> 辅助服务的费用应包含在合同价中，甲方不再另行支付。</w:t>
      </w:r>
    </w:p>
    <w:p>
      <w:pPr>
        <w:spacing w:line="360" w:lineRule="auto"/>
        <w:ind w:firstLine="420" w:firstLineChars="200"/>
        <w:rPr>
          <w:rFonts w:ascii="宋体" w:hAnsi="宋体" w:cs="宋体"/>
          <w:b/>
          <w:bCs/>
          <w:szCs w:val="21"/>
        </w:rPr>
      </w:pPr>
      <w:r>
        <w:rPr>
          <w:rFonts w:hint="eastAsia" w:ascii="宋体" w:hAnsi="宋体" w:cs="宋体"/>
          <w:b/>
          <w:bCs/>
          <w:szCs w:val="21"/>
        </w:rPr>
        <w:t xml:space="preserve">8．货物保证和维护 </w:t>
      </w:r>
    </w:p>
    <w:p>
      <w:pPr>
        <w:spacing w:line="360" w:lineRule="auto"/>
        <w:ind w:firstLine="420" w:firstLineChars="200"/>
        <w:rPr>
          <w:rFonts w:ascii="宋体" w:hAnsi="宋体" w:cs="宋体"/>
          <w:szCs w:val="21"/>
        </w:rPr>
      </w:pPr>
      <w:r>
        <w:rPr>
          <w:rFonts w:hint="eastAsia" w:ascii="宋体" w:hAnsi="宋体" w:cs="宋体"/>
          <w:szCs w:val="21"/>
        </w:rPr>
        <w:t>8．1</w:t>
      </w:r>
      <w:r>
        <w:rPr>
          <w:rFonts w:ascii="宋体" w:hAnsi="宋体" w:cs="宋体"/>
          <w:szCs w:val="21"/>
        </w:rPr>
        <w:t xml:space="preserve"> </w:t>
      </w:r>
      <w:r>
        <w:rPr>
          <w:rFonts w:hint="eastAsia" w:ascii="宋体" w:hAnsi="宋体" w:cs="宋体"/>
          <w:szCs w:val="21"/>
        </w:rPr>
        <w:t>乙方应保证出售的货物是全新的、未使用过的，并完全符合合同规定的质量、规格和性能的要求。乙方应保证其货物在正常使用和保养条件下，在其使用寿命期内应具有满意的性能。在货物最终交付验收后，有的质量保证期，在此期间乙方应对由于设计、工艺或材料的缺陷而产生的故障负责。</w:t>
      </w:r>
    </w:p>
    <w:p>
      <w:pPr>
        <w:spacing w:line="360" w:lineRule="auto"/>
        <w:ind w:firstLine="420" w:firstLineChars="200"/>
        <w:rPr>
          <w:rFonts w:ascii="宋体" w:hAnsi="宋体" w:cs="宋体"/>
          <w:szCs w:val="21"/>
        </w:rPr>
      </w:pPr>
      <w:r>
        <w:rPr>
          <w:rFonts w:hint="eastAsia" w:ascii="宋体" w:hAnsi="宋体" w:cs="宋体"/>
          <w:szCs w:val="21"/>
        </w:rPr>
        <w:t>8．2</w:t>
      </w:r>
      <w:r>
        <w:rPr>
          <w:rFonts w:ascii="宋体" w:hAnsi="宋体" w:cs="宋体"/>
          <w:szCs w:val="21"/>
        </w:rPr>
        <w:t xml:space="preserve"> </w:t>
      </w:r>
      <w:r>
        <w:rPr>
          <w:rFonts w:hint="eastAsia" w:ascii="宋体" w:hAnsi="宋体" w:cs="宋体"/>
          <w:szCs w:val="21"/>
        </w:rPr>
        <w:t>在质量保证期内，如果货物的质量或规格与合同不符，或证实货物是有缺陷的，包括潜在的缺陷或使用不符合要求的材料等，甲方可以根据本合同第9条规定以书面形式向乙方提出补救措施或索赔。</w:t>
      </w:r>
    </w:p>
    <w:p>
      <w:pPr>
        <w:spacing w:line="360" w:lineRule="auto"/>
        <w:ind w:firstLine="420" w:firstLineChars="200"/>
        <w:rPr>
          <w:rFonts w:ascii="宋体" w:hAnsi="宋体" w:cs="宋体"/>
          <w:szCs w:val="21"/>
        </w:rPr>
      </w:pPr>
      <w:r>
        <w:rPr>
          <w:rFonts w:hint="eastAsia" w:ascii="宋体" w:hAnsi="宋体" w:cs="宋体"/>
          <w:szCs w:val="21"/>
        </w:rPr>
        <w:t>8．3 乙方在约定的时间内未能弥补缺陷，甲方可采取必要的补救措施，但其风险和费用将由乙方承担，甲方根据合同规定对乙方行使的其他权利不受影响。</w:t>
      </w:r>
    </w:p>
    <w:p>
      <w:pPr>
        <w:spacing w:line="360" w:lineRule="auto"/>
        <w:ind w:firstLine="420" w:firstLineChars="200"/>
        <w:rPr>
          <w:rFonts w:ascii="宋体" w:hAnsi="宋体" w:cs="宋体"/>
          <w:b/>
          <w:bCs/>
          <w:szCs w:val="21"/>
        </w:rPr>
      </w:pPr>
      <w:r>
        <w:rPr>
          <w:rFonts w:hint="eastAsia" w:ascii="宋体" w:hAnsi="宋体" w:cs="宋体"/>
          <w:b/>
          <w:bCs/>
          <w:szCs w:val="21"/>
        </w:rPr>
        <w:t>9．补救措施和索赔</w:t>
      </w:r>
    </w:p>
    <w:p>
      <w:pPr>
        <w:spacing w:line="360" w:lineRule="auto"/>
        <w:ind w:firstLine="420" w:firstLineChars="200"/>
        <w:rPr>
          <w:rFonts w:ascii="宋体" w:hAnsi="宋体" w:cs="宋体"/>
          <w:szCs w:val="21"/>
        </w:rPr>
      </w:pPr>
      <w:r>
        <w:rPr>
          <w:rFonts w:hint="eastAsia" w:ascii="宋体" w:hAnsi="宋体" w:cs="宋体"/>
          <w:szCs w:val="21"/>
        </w:rPr>
        <w:t>9．</w:t>
      </w:r>
      <w:r>
        <w:rPr>
          <w:rFonts w:ascii="宋体" w:hAnsi="宋体" w:cs="宋体"/>
          <w:szCs w:val="21"/>
        </w:rPr>
        <w:t>1</w:t>
      </w:r>
      <w:r>
        <w:rPr>
          <w:rFonts w:hint="eastAsia" w:ascii="宋体" w:hAnsi="宋体" w:cs="宋体"/>
          <w:szCs w:val="21"/>
        </w:rPr>
        <w:t xml:space="preserve"> 在质量保证期内，如果乙方对缺陷产品负有责任而甲方提出索赔，乙方应按照甲方同意的下列一种或多种方式解决索赔事宜：</w:t>
      </w:r>
    </w:p>
    <w:p>
      <w:pPr>
        <w:spacing w:line="360" w:lineRule="auto"/>
        <w:ind w:firstLine="420" w:firstLineChars="200"/>
        <w:rPr>
          <w:rFonts w:ascii="宋体" w:hAnsi="宋体" w:cs="宋体"/>
          <w:szCs w:val="21"/>
        </w:rPr>
      </w:pPr>
      <w:r>
        <w:rPr>
          <w:rFonts w:hint="eastAsia" w:ascii="宋体" w:hAnsi="宋体" w:cs="宋体"/>
          <w:szCs w:val="21"/>
        </w:rPr>
        <w:t>（1）乙方同意退货并将货款退还给甲方，由此发生的一切费用和损失由乙方承担。</w:t>
      </w:r>
    </w:p>
    <w:p>
      <w:pPr>
        <w:spacing w:line="360" w:lineRule="auto"/>
        <w:ind w:firstLine="420" w:firstLineChars="200"/>
        <w:rPr>
          <w:rFonts w:ascii="宋体" w:hAnsi="宋体" w:cs="宋体"/>
          <w:szCs w:val="21"/>
        </w:rPr>
      </w:pPr>
      <w:r>
        <w:rPr>
          <w:rFonts w:hint="eastAsia" w:ascii="宋体" w:hAnsi="宋体" w:cs="宋体"/>
          <w:szCs w:val="21"/>
        </w:rPr>
        <w:t>（2）根据产品的质量状况以及甲方所遭受的损失，经过买卖双方商定应重新供货。</w:t>
      </w:r>
    </w:p>
    <w:p>
      <w:pPr>
        <w:spacing w:line="360" w:lineRule="auto"/>
        <w:ind w:firstLine="420" w:firstLineChars="200"/>
        <w:rPr>
          <w:rFonts w:ascii="宋体" w:hAnsi="宋体" w:cs="宋体"/>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 xml:space="preserve"> 如果在甲方发出索赔通知后十天内乙方未作答复，上述索赔应视为已被乙方接受。如果乙方未能在甲方发出索赔通知后十天内或甲方同意延长的期限内，按照上述规定的任何一种方法采取补救措施，甲方有权进一步要求乙方赔偿。</w:t>
      </w:r>
    </w:p>
    <w:p>
      <w:pPr>
        <w:spacing w:line="360" w:lineRule="auto"/>
        <w:ind w:firstLine="420" w:firstLineChars="200"/>
        <w:rPr>
          <w:rFonts w:ascii="宋体" w:hAnsi="宋体" w:cs="宋体"/>
          <w:b/>
          <w:bCs/>
          <w:szCs w:val="21"/>
        </w:rPr>
      </w:pPr>
      <w:r>
        <w:rPr>
          <w:rFonts w:hint="eastAsia" w:ascii="宋体" w:hAnsi="宋体" w:cs="宋体"/>
          <w:b/>
          <w:bCs/>
          <w:szCs w:val="21"/>
        </w:rPr>
        <w:t>10．履约延误</w:t>
      </w:r>
    </w:p>
    <w:p>
      <w:pPr>
        <w:spacing w:line="360" w:lineRule="auto"/>
        <w:ind w:firstLine="420" w:firstLineChars="200"/>
        <w:rPr>
          <w:rFonts w:ascii="宋体" w:hAnsi="宋体" w:cs="宋体"/>
          <w:szCs w:val="21"/>
        </w:rPr>
      </w:pPr>
      <w:r>
        <w:rPr>
          <w:rFonts w:hint="eastAsia" w:ascii="宋体" w:hAnsi="宋体" w:cs="宋体"/>
          <w:szCs w:val="21"/>
        </w:rPr>
        <w:t>10．1 乙方应按照合同规定的时间、地点交货和提供服务。</w:t>
      </w:r>
    </w:p>
    <w:p>
      <w:pPr>
        <w:spacing w:line="360" w:lineRule="auto"/>
        <w:ind w:firstLine="420" w:firstLineChars="200"/>
        <w:rPr>
          <w:rFonts w:ascii="宋体" w:hAnsi="宋体" w:cs="宋体"/>
          <w:szCs w:val="21"/>
        </w:rPr>
      </w:pPr>
      <w:r>
        <w:rPr>
          <w:rFonts w:hint="eastAsia" w:ascii="宋体" w:hAnsi="宋体" w:cs="宋体"/>
          <w:szCs w:val="21"/>
        </w:rPr>
        <w:t>10．2 如乙方无正当理由而拖延交货，甲方有权解除合同并追究乙方的违约责任。</w:t>
      </w:r>
    </w:p>
    <w:p>
      <w:pPr>
        <w:spacing w:line="360" w:lineRule="auto"/>
        <w:ind w:firstLine="420" w:firstLineChars="200"/>
        <w:rPr>
          <w:rFonts w:ascii="宋体" w:hAnsi="宋体" w:cs="宋体"/>
          <w:szCs w:val="21"/>
        </w:rPr>
      </w:pPr>
      <w:r>
        <w:rPr>
          <w:rFonts w:hint="eastAsia" w:ascii="宋体" w:hAnsi="宋体" w:cs="宋体"/>
          <w:szCs w:val="21"/>
        </w:rPr>
        <w:t>10．3 在履行合同过程中，如果乙方可能遇到妨碍按时交货和提供服务的情况时，应及时以书面形式将拖延的事实、可能拖延的期限和理由通知甲方。甲方在收到乙方通知后，应尽快对情况进行评价，并确定是否同意延长交货时间或延期提供服务。</w:t>
      </w:r>
    </w:p>
    <w:p>
      <w:pPr>
        <w:spacing w:line="360" w:lineRule="auto"/>
        <w:ind w:firstLine="420" w:firstLineChars="200"/>
        <w:rPr>
          <w:rFonts w:ascii="宋体" w:hAnsi="宋体" w:cs="宋体"/>
          <w:b/>
          <w:bCs/>
          <w:szCs w:val="21"/>
        </w:rPr>
      </w:pPr>
      <w:r>
        <w:rPr>
          <w:rFonts w:hint="eastAsia" w:ascii="宋体" w:hAnsi="宋体" w:cs="宋体"/>
          <w:b/>
          <w:bCs/>
          <w:szCs w:val="21"/>
        </w:rPr>
        <w:t>11．误期赔偿</w:t>
      </w:r>
    </w:p>
    <w:p>
      <w:pPr>
        <w:spacing w:line="360" w:lineRule="auto"/>
        <w:ind w:firstLine="420" w:firstLineChars="200"/>
        <w:rPr>
          <w:rFonts w:ascii="宋体" w:hAnsi="宋体" w:cs="宋体"/>
          <w:szCs w:val="21"/>
        </w:rPr>
      </w:pPr>
      <w:r>
        <w:rPr>
          <w:rFonts w:hint="eastAsia" w:ascii="宋体" w:hAnsi="宋体" w:cs="宋体"/>
          <w:szCs w:val="21"/>
        </w:rPr>
        <w:t>11．1除合同第12条规定外，如果乙方没有按照合同规定的时间交货和提供服务，甲方应从货款中扣除误期赔偿费而不影响合同项下的其他补救方法，赔偿费按每天赔偿迟交货物的交货价或延期服务的服务费用的百分之零点五（0.5%）计收，直至交货或提供服务为止。但误期赔偿费的最高限额不超过合同价的百分之五（5%）。一旦达到误期赔偿的最高限额，甲方可考虑终止合同。</w:t>
      </w:r>
    </w:p>
    <w:p>
      <w:pPr>
        <w:spacing w:line="360" w:lineRule="auto"/>
        <w:ind w:firstLine="420" w:firstLineChars="200"/>
        <w:rPr>
          <w:rFonts w:ascii="宋体" w:hAnsi="宋体" w:cs="宋体"/>
          <w:b/>
          <w:bCs/>
          <w:szCs w:val="21"/>
        </w:rPr>
      </w:pPr>
      <w:r>
        <w:rPr>
          <w:rFonts w:hint="eastAsia" w:ascii="宋体" w:hAnsi="宋体" w:cs="宋体"/>
          <w:b/>
          <w:bCs/>
          <w:szCs w:val="21"/>
        </w:rPr>
        <w:t>12．不可抗力</w:t>
      </w:r>
    </w:p>
    <w:p>
      <w:pPr>
        <w:spacing w:line="360" w:lineRule="auto"/>
        <w:ind w:firstLine="420" w:firstLineChars="200"/>
        <w:rPr>
          <w:rFonts w:ascii="宋体" w:hAnsi="宋体" w:cs="宋体"/>
          <w:szCs w:val="21"/>
        </w:rPr>
      </w:pPr>
      <w:r>
        <w:rPr>
          <w:rFonts w:hint="eastAsia" w:ascii="宋体" w:hAnsi="宋体" w:cs="宋体"/>
          <w:szCs w:val="21"/>
        </w:rPr>
        <w:t>12．1 如果合同各方因不可抗力而导致合同实施延误或不能履行合同义务的话，不应该承担误期赔偿或不能履行合同义务的责任。</w:t>
      </w:r>
    </w:p>
    <w:p>
      <w:pPr>
        <w:spacing w:line="360" w:lineRule="auto"/>
        <w:ind w:firstLine="420" w:firstLineChars="200"/>
        <w:rPr>
          <w:rFonts w:ascii="宋体" w:hAnsi="宋体" w:cs="宋体"/>
          <w:szCs w:val="21"/>
        </w:rPr>
      </w:pPr>
      <w:r>
        <w:rPr>
          <w:rFonts w:hint="eastAsia" w:ascii="宋体" w:hAnsi="宋体" w:cs="宋体"/>
          <w:szCs w:val="21"/>
        </w:rPr>
        <w:t>12．2 本条所述的“不可抗力”系指那些双方不可预见、不可避免、不可克服的事件，但不包括双方的违约或疏忽。这些事件包括但不限于：战争、严重火灾、洪水、台风、地震、国家政策的重大变化，以及双方商定的其他事件。</w:t>
      </w:r>
    </w:p>
    <w:p>
      <w:pPr>
        <w:spacing w:line="360" w:lineRule="auto"/>
        <w:ind w:firstLine="420" w:firstLineChars="200"/>
        <w:rPr>
          <w:rFonts w:ascii="宋体" w:hAnsi="宋体" w:cs="宋体"/>
          <w:szCs w:val="21"/>
        </w:rPr>
      </w:pPr>
      <w:r>
        <w:rPr>
          <w:rFonts w:hint="eastAsia" w:ascii="宋体" w:hAnsi="宋体" w:cs="宋体"/>
          <w:szCs w:val="21"/>
        </w:rPr>
        <w:t>12．3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pPr>
        <w:spacing w:line="360" w:lineRule="auto"/>
        <w:ind w:firstLine="420" w:firstLineChars="200"/>
        <w:rPr>
          <w:rFonts w:ascii="宋体" w:hAnsi="宋体" w:cs="宋体"/>
          <w:b/>
          <w:bCs/>
          <w:szCs w:val="21"/>
        </w:rPr>
      </w:pPr>
      <w:r>
        <w:rPr>
          <w:rFonts w:hint="eastAsia" w:ascii="宋体" w:hAnsi="宋体" w:cs="宋体"/>
          <w:b/>
          <w:bCs/>
          <w:szCs w:val="21"/>
        </w:rPr>
        <w:t>13．争端的解决</w:t>
      </w:r>
    </w:p>
    <w:p>
      <w:pPr>
        <w:spacing w:line="360" w:lineRule="auto"/>
        <w:ind w:firstLine="420" w:firstLineChars="200"/>
        <w:rPr>
          <w:rFonts w:ascii="宋体" w:hAnsi="宋体" w:cs="宋体"/>
          <w:szCs w:val="21"/>
        </w:rPr>
      </w:pPr>
      <w:r>
        <w:rPr>
          <w:rFonts w:hint="eastAsia" w:ascii="宋体" w:hAnsi="宋体" w:cs="宋体"/>
          <w:szCs w:val="21"/>
        </w:rPr>
        <w:t>13.1 合同各方应通过友好协商，解决在执行本合同过程中所发生的或与本合同有关的一切争端。</w:t>
      </w:r>
    </w:p>
    <w:p>
      <w:pPr>
        <w:spacing w:line="360" w:lineRule="auto"/>
        <w:ind w:firstLine="420" w:firstLineChars="200"/>
        <w:rPr>
          <w:rFonts w:ascii="宋体" w:hAnsi="宋体" w:cs="宋体"/>
          <w:szCs w:val="21"/>
        </w:rPr>
      </w:pPr>
      <w:r>
        <w:rPr>
          <w:rFonts w:hint="eastAsia" w:ascii="宋体" w:hAnsi="宋体" w:cs="宋体"/>
          <w:szCs w:val="21"/>
        </w:rPr>
        <w:t>13．2 调解不成则可向甲方所在地具有管辖权的人民法院提起诉讼。</w:t>
      </w:r>
    </w:p>
    <w:p>
      <w:pPr>
        <w:spacing w:line="360" w:lineRule="auto"/>
        <w:ind w:firstLine="420" w:firstLineChars="200"/>
        <w:rPr>
          <w:rFonts w:ascii="宋体" w:hAnsi="宋体" w:cs="宋体"/>
          <w:szCs w:val="21"/>
        </w:rPr>
      </w:pPr>
      <w:r>
        <w:rPr>
          <w:rFonts w:hint="eastAsia" w:ascii="宋体" w:hAnsi="宋体" w:cs="宋体"/>
          <w:szCs w:val="21"/>
        </w:rPr>
        <w:t>13．3 如仲裁事项不影响合同其它部分的履行，则在仲裁期间，除正在进行仲裁的部分外，本合同的其它部分应继续执行。</w:t>
      </w:r>
    </w:p>
    <w:p>
      <w:pPr>
        <w:spacing w:line="360" w:lineRule="auto"/>
        <w:ind w:firstLine="420" w:firstLineChars="200"/>
        <w:rPr>
          <w:rFonts w:ascii="宋体" w:hAnsi="宋体" w:cs="宋体"/>
          <w:b/>
          <w:bCs/>
          <w:szCs w:val="21"/>
        </w:rPr>
      </w:pPr>
      <w:r>
        <w:rPr>
          <w:rFonts w:hint="eastAsia" w:ascii="宋体" w:hAnsi="宋体" w:cs="宋体"/>
          <w:b/>
          <w:bCs/>
          <w:szCs w:val="21"/>
        </w:rPr>
        <w:t>14．违约终止合同</w:t>
      </w:r>
    </w:p>
    <w:p>
      <w:pPr>
        <w:spacing w:line="360" w:lineRule="auto"/>
        <w:ind w:firstLine="420" w:firstLineChars="200"/>
        <w:rPr>
          <w:rFonts w:ascii="宋体" w:hAnsi="宋体" w:cs="宋体"/>
          <w:szCs w:val="21"/>
        </w:rPr>
      </w:pPr>
      <w:r>
        <w:rPr>
          <w:rFonts w:hint="eastAsia" w:ascii="宋体" w:hAnsi="宋体" w:cs="宋体"/>
          <w:szCs w:val="21"/>
        </w:rPr>
        <w:t>14．1 在甲方对乙方违约而采取的任何补救措施不受影响的情况下，甲方可在下列情况下向乙方发出书面通知书，提出终止部分或全部合同。</w:t>
      </w:r>
    </w:p>
    <w:p>
      <w:pPr>
        <w:spacing w:line="360" w:lineRule="auto"/>
        <w:ind w:firstLine="420" w:firstLineChars="200"/>
        <w:rPr>
          <w:rFonts w:ascii="宋体" w:hAnsi="宋体" w:cs="宋体"/>
          <w:szCs w:val="21"/>
        </w:rPr>
      </w:pPr>
      <w:r>
        <w:rPr>
          <w:rFonts w:hint="eastAsia" w:ascii="宋体" w:hAnsi="宋体" w:cs="宋体"/>
          <w:szCs w:val="21"/>
        </w:rPr>
        <w:t>（1）如果乙方未能在合同规定的期限或甲方同意延长的期限内提供部分或全部货物。</w:t>
      </w:r>
    </w:p>
    <w:p>
      <w:pPr>
        <w:spacing w:line="360" w:lineRule="auto"/>
        <w:ind w:firstLine="420" w:firstLineChars="200"/>
        <w:rPr>
          <w:rFonts w:ascii="宋体" w:hAnsi="宋体" w:cs="宋体"/>
          <w:szCs w:val="21"/>
        </w:rPr>
      </w:pPr>
      <w:r>
        <w:rPr>
          <w:rFonts w:hint="eastAsia" w:ascii="宋体" w:hAnsi="宋体" w:cs="宋体"/>
          <w:szCs w:val="21"/>
        </w:rPr>
        <w:t>（2）如果乙方未能履行合同规定的其它义务。</w:t>
      </w:r>
    </w:p>
    <w:p>
      <w:pPr>
        <w:spacing w:line="360" w:lineRule="auto"/>
        <w:ind w:firstLine="420" w:firstLineChars="200"/>
        <w:rPr>
          <w:rFonts w:ascii="宋体" w:hAnsi="宋体" w:cs="宋体"/>
          <w:szCs w:val="21"/>
        </w:rPr>
      </w:pPr>
      <w:r>
        <w:rPr>
          <w:rFonts w:hint="eastAsia" w:ascii="宋体" w:hAnsi="宋体" w:cs="宋体"/>
          <w:szCs w:val="21"/>
        </w:rPr>
        <w:t>14．2 如果甲方根据上述14.1款的规定，终止了全部或部分合同，甲方可以依其认为适当的条件和方法购买与未交货的货物，乙方应对购买类似的货物所超出的那部分费用负责。但是，乙方应继续执行合同中未终止的部分。</w:t>
      </w:r>
    </w:p>
    <w:p>
      <w:pPr>
        <w:spacing w:line="360" w:lineRule="auto"/>
        <w:ind w:firstLine="420" w:firstLineChars="200"/>
        <w:rPr>
          <w:rFonts w:ascii="宋体" w:hAnsi="宋体" w:cs="宋体"/>
          <w:szCs w:val="21"/>
        </w:rPr>
      </w:pPr>
      <w:r>
        <w:rPr>
          <w:rFonts w:hint="eastAsia" w:ascii="宋体" w:hAnsi="宋体" w:cs="宋体"/>
          <w:szCs w:val="21"/>
        </w:rPr>
        <w:t>14．3 如果乙方在履行合同过程中有不正当竞争行为，甲方有权解除合同，并按《中华人民共和国反不正当竞争法》之规定由有关部门追究其法律责任。</w:t>
      </w:r>
    </w:p>
    <w:p>
      <w:pPr>
        <w:spacing w:line="360" w:lineRule="auto"/>
        <w:ind w:firstLine="420" w:firstLineChars="200"/>
        <w:rPr>
          <w:rFonts w:ascii="宋体" w:hAnsi="宋体" w:cs="宋体"/>
          <w:b/>
          <w:bCs/>
          <w:szCs w:val="21"/>
        </w:rPr>
      </w:pPr>
      <w:r>
        <w:rPr>
          <w:rFonts w:hint="eastAsia" w:ascii="宋体" w:hAnsi="宋体" w:cs="宋体"/>
          <w:b/>
          <w:bCs/>
          <w:szCs w:val="21"/>
        </w:rPr>
        <w:t>15．破产终止合同</w:t>
      </w:r>
    </w:p>
    <w:p>
      <w:pPr>
        <w:spacing w:line="360" w:lineRule="auto"/>
        <w:ind w:firstLine="420" w:firstLineChars="200"/>
        <w:rPr>
          <w:rFonts w:ascii="宋体" w:hAnsi="宋体" w:cs="宋体"/>
          <w:szCs w:val="21"/>
        </w:rPr>
      </w:pPr>
      <w:r>
        <w:rPr>
          <w:rFonts w:hint="eastAsia" w:ascii="宋体" w:hAnsi="宋体" w:cs="宋体"/>
          <w:szCs w:val="21"/>
        </w:rPr>
        <w:t>15．1 如果乙方丧失履约能力或被宣告破产，甲方可在任何时候以书面形式通知乙方终止合同而不给乙方补偿。该终止合同将不损害或影响甲方已经采取或将要采取任何行动或补救措施的权利。</w:t>
      </w:r>
    </w:p>
    <w:p>
      <w:pPr>
        <w:spacing w:line="360" w:lineRule="auto"/>
        <w:ind w:firstLine="420" w:firstLineChars="200"/>
        <w:rPr>
          <w:rFonts w:ascii="宋体" w:hAnsi="宋体" w:cs="宋体"/>
          <w:szCs w:val="21"/>
        </w:rPr>
      </w:pPr>
      <w:r>
        <w:rPr>
          <w:rFonts w:hint="eastAsia" w:ascii="宋体" w:hAnsi="宋体" w:cs="宋体"/>
          <w:b/>
          <w:bCs/>
          <w:szCs w:val="21"/>
        </w:rPr>
        <w:t>16．合同转让和分包</w:t>
      </w:r>
    </w:p>
    <w:p>
      <w:pPr>
        <w:spacing w:line="360" w:lineRule="auto"/>
        <w:ind w:firstLine="420" w:firstLineChars="200"/>
        <w:rPr>
          <w:rFonts w:ascii="宋体" w:hAnsi="宋体" w:cs="宋体"/>
          <w:szCs w:val="21"/>
        </w:rPr>
      </w:pPr>
      <w:r>
        <w:rPr>
          <w:rFonts w:hint="eastAsia" w:ascii="宋体" w:hAnsi="宋体" w:cs="宋体"/>
          <w:szCs w:val="21"/>
        </w:rPr>
        <w:t>16．1 除甲方事先书面同意外，乙方不得转让和分包其应履行的合同义务。</w:t>
      </w:r>
    </w:p>
    <w:p>
      <w:pPr>
        <w:spacing w:line="360" w:lineRule="auto"/>
        <w:ind w:firstLine="420" w:firstLineChars="200"/>
        <w:rPr>
          <w:rFonts w:ascii="宋体" w:hAnsi="宋体" w:cs="宋体"/>
          <w:szCs w:val="21"/>
        </w:rPr>
      </w:pPr>
      <w:r>
        <w:rPr>
          <w:rFonts w:hint="eastAsia" w:ascii="宋体" w:hAnsi="宋体" w:cs="宋体"/>
          <w:b/>
          <w:bCs/>
          <w:szCs w:val="21"/>
        </w:rPr>
        <w:t>17．合同生效</w:t>
      </w:r>
    </w:p>
    <w:p>
      <w:pPr>
        <w:spacing w:line="360" w:lineRule="auto"/>
        <w:ind w:firstLine="420" w:firstLineChars="200"/>
        <w:rPr>
          <w:rFonts w:ascii="宋体" w:hAnsi="宋体" w:cs="宋体"/>
          <w:szCs w:val="21"/>
        </w:rPr>
      </w:pPr>
      <w:r>
        <w:rPr>
          <w:rFonts w:hint="eastAsia" w:ascii="宋体" w:hAnsi="宋体" w:cs="宋体"/>
          <w:szCs w:val="21"/>
        </w:rPr>
        <w:t>17．1 本合同在合同各方签字盖章后生效。</w:t>
      </w:r>
    </w:p>
    <w:p>
      <w:pPr>
        <w:spacing w:line="360" w:lineRule="auto"/>
        <w:ind w:firstLine="420" w:firstLineChars="200"/>
        <w:rPr>
          <w:rFonts w:ascii="宋体" w:hAnsi="宋体" w:cs="宋体"/>
          <w:szCs w:val="21"/>
        </w:rPr>
      </w:pPr>
      <w:r>
        <w:rPr>
          <w:rFonts w:hint="eastAsia" w:ascii="宋体" w:hAnsi="宋体" w:cs="宋体"/>
          <w:szCs w:val="21"/>
        </w:rPr>
        <w:t>17．2 本合同</w:t>
      </w:r>
      <w:r>
        <w:rPr>
          <w:rFonts w:hint="eastAsia" w:ascii="宋体" w:hAnsi="宋体" w:cs="宋体"/>
          <w:szCs w:val="21"/>
          <w:u w:val="single"/>
        </w:rPr>
        <w:t xml:space="preserve"> 壹 </w:t>
      </w:r>
      <w:r>
        <w:rPr>
          <w:rFonts w:hint="eastAsia" w:ascii="宋体" w:hAnsi="宋体" w:cs="宋体"/>
          <w:szCs w:val="21"/>
        </w:rPr>
        <w:t>式</w:t>
      </w:r>
      <w:r>
        <w:rPr>
          <w:rFonts w:hint="eastAsia" w:ascii="宋体" w:hAnsi="宋体" w:cs="宋体"/>
          <w:szCs w:val="21"/>
          <w:u w:val="single"/>
        </w:rPr>
        <w:t xml:space="preserve"> 肆 </w:t>
      </w:r>
      <w:r>
        <w:rPr>
          <w:rFonts w:hint="eastAsia" w:ascii="宋体" w:hAnsi="宋体" w:cs="宋体"/>
          <w:szCs w:val="21"/>
        </w:rPr>
        <w:t>份，签字各方各执</w:t>
      </w:r>
      <w:r>
        <w:rPr>
          <w:rFonts w:hint="eastAsia" w:ascii="宋体" w:hAnsi="宋体" w:cs="宋体"/>
          <w:szCs w:val="21"/>
          <w:u w:val="single"/>
        </w:rPr>
        <w:t xml:space="preserve"> 贰 </w:t>
      </w:r>
      <w:r>
        <w:rPr>
          <w:rFonts w:hint="eastAsia" w:ascii="宋体" w:hAnsi="宋体" w:cs="宋体"/>
          <w:szCs w:val="21"/>
        </w:rPr>
        <w:t>份。</w:t>
      </w:r>
    </w:p>
    <w:p>
      <w:pPr>
        <w:spacing w:line="360" w:lineRule="auto"/>
        <w:ind w:firstLine="420" w:firstLineChars="200"/>
        <w:rPr>
          <w:rFonts w:ascii="宋体" w:hAnsi="宋体" w:cs="宋体"/>
          <w:b/>
          <w:bCs/>
          <w:szCs w:val="21"/>
        </w:rPr>
      </w:pPr>
      <w:bookmarkStart w:id="25" w:name="_Toc347133724"/>
      <w:bookmarkStart w:id="26" w:name="_Toc343587473"/>
      <w:bookmarkStart w:id="27" w:name="_Toc343587554"/>
      <w:bookmarkStart w:id="28" w:name="_Toc343782109"/>
      <w:r>
        <w:rPr>
          <w:rFonts w:hint="eastAsia" w:ascii="宋体" w:hAnsi="宋体" w:cs="宋体"/>
          <w:b/>
          <w:bCs/>
          <w:szCs w:val="21"/>
        </w:rPr>
        <w:t>18. 合同修改</w:t>
      </w:r>
      <w:bookmarkEnd w:id="25"/>
      <w:bookmarkEnd w:id="26"/>
      <w:bookmarkEnd w:id="27"/>
      <w:bookmarkEnd w:id="28"/>
    </w:p>
    <w:p>
      <w:pPr>
        <w:spacing w:line="360" w:lineRule="auto"/>
        <w:ind w:firstLine="420" w:firstLineChars="200"/>
        <w:rPr>
          <w:rFonts w:ascii="宋体" w:hAnsi="宋体" w:cs="宋体"/>
          <w:szCs w:val="21"/>
        </w:rPr>
      </w:pPr>
      <w:bookmarkStart w:id="29" w:name="_Toc343587555"/>
      <w:bookmarkStart w:id="30" w:name="_Toc343782110"/>
      <w:bookmarkStart w:id="31" w:name="_Toc347133725"/>
      <w:bookmarkStart w:id="32" w:name="_Toc343587474"/>
      <w:r>
        <w:rPr>
          <w:rFonts w:hint="eastAsia" w:ascii="宋体" w:hAnsi="宋体" w:cs="宋体"/>
          <w:szCs w:val="21"/>
        </w:rPr>
        <w:t>18．1 除了双方签署书面修改协议，并成为本合同不可分割的一部分之外，本合同条件不得有任何变化或修改。</w:t>
      </w:r>
      <w:bookmarkEnd w:id="29"/>
      <w:bookmarkEnd w:id="30"/>
      <w:bookmarkEnd w:id="31"/>
      <w:bookmarkEnd w:id="32"/>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（以下无正文）</w:t>
      </w: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甲方（盖章）：</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 xml:space="preserve">乙方（盖章）： </w:t>
      </w: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授权委托人（签章）：</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授权委托人（签章）：</w:t>
      </w: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日期：      年    月    日</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hint="eastAsia" w:ascii="宋体" w:hAnsi="宋体" w:cs="宋体"/>
          <w:szCs w:val="21"/>
        </w:rPr>
        <w:t>日期：      年    月    日</w:t>
      </w:r>
    </w:p>
    <w:p>
      <w:pPr>
        <w:widowControl/>
        <w:jc w:val="left"/>
        <w:rPr>
          <w:rFonts w:ascii="楷体" w:hAnsi="楷体" w:eastAsia="楷体"/>
          <w:sz w:val="24"/>
          <w:szCs w:val="24"/>
        </w:rPr>
      </w:pPr>
      <w:r>
        <w:rPr>
          <w:rFonts w:ascii="楷体" w:hAnsi="楷体" w:eastAsia="楷体"/>
          <w:sz w:val="24"/>
          <w:szCs w:val="24"/>
        </w:rPr>
        <w:br w:type="page"/>
      </w:r>
    </w:p>
    <w:p>
      <w:pPr>
        <w:pStyle w:val="20"/>
        <w:spacing w:line="360" w:lineRule="auto"/>
        <w:rPr>
          <w:rFonts w:ascii="楷体" w:hAnsi="楷体" w:eastAsia="楷体"/>
          <w:sz w:val="24"/>
          <w:szCs w:val="24"/>
        </w:rPr>
      </w:pPr>
    </w:p>
    <w:p>
      <w:pPr>
        <w:pStyle w:val="2"/>
      </w:pPr>
      <w:bookmarkStart w:id="33" w:name="_Toc171495881"/>
      <w:r>
        <w:rPr>
          <w:rFonts w:hint="eastAsia"/>
        </w:rPr>
        <w:t>第五部分 响应文件格式</w:t>
      </w:r>
      <w:bookmarkEnd w:id="33"/>
    </w:p>
    <w:p>
      <w:r>
        <w:rPr>
          <w:rFonts w:hint="eastAsia"/>
        </w:rPr>
        <w:t>附件1</w:t>
      </w:r>
    </w:p>
    <w:p>
      <w:pPr>
        <w:jc w:val="center"/>
        <w:rPr>
          <w:rFonts w:ascii="黑体" w:hAnsi="黑体" w:eastAsia="黑体"/>
          <w:b/>
          <w:bCs/>
          <w:sz w:val="48"/>
          <w:szCs w:val="48"/>
        </w:rPr>
      </w:pPr>
      <w:r>
        <w:rPr>
          <w:rFonts w:hint="eastAsia" w:ascii="黑体" w:hAnsi="黑体" w:eastAsia="黑体"/>
          <w:b/>
          <w:bCs/>
          <w:sz w:val="48"/>
          <w:szCs w:val="48"/>
        </w:rPr>
        <w:t>上海思耐文化传播有限公司</w:t>
      </w:r>
    </w:p>
    <w:p>
      <w:pPr>
        <w:jc w:val="center"/>
        <w:rPr>
          <w:rFonts w:ascii="黑体" w:hAnsi="黑体" w:eastAsia="黑体"/>
          <w:b/>
          <w:bCs/>
          <w:sz w:val="48"/>
          <w:szCs w:val="48"/>
        </w:rPr>
      </w:pPr>
      <w:r>
        <w:rPr>
          <w:rFonts w:hint="eastAsia" w:ascii="黑体" w:hAnsi="黑体" w:eastAsia="黑体"/>
          <w:b/>
          <w:bCs/>
          <w:sz w:val="48"/>
          <w:szCs w:val="48"/>
        </w:rPr>
        <w:t>2024</w:t>
      </w:r>
      <w:r>
        <w:rPr>
          <w:rFonts w:ascii="黑体" w:hAnsi="黑体" w:eastAsia="黑体"/>
          <w:b/>
          <w:bCs/>
          <w:sz w:val="48"/>
          <w:szCs w:val="48"/>
        </w:rPr>
        <w:t>年度设备采购</w:t>
      </w:r>
      <w:r>
        <w:rPr>
          <w:rFonts w:hint="eastAsia" w:ascii="黑体" w:hAnsi="黑体" w:eastAsia="黑体"/>
          <w:b/>
          <w:bCs/>
          <w:sz w:val="48"/>
          <w:szCs w:val="48"/>
        </w:rPr>
        <w:t>项目</w:t>
      </w:r>
    </w:p>
    <w:p>
      <w:pPr>
        <w:jc w:val="center"/>
        <w:rPr>
          <w:rFonts w:ascii="黑体" w:hAnsi="黑体" w:eastAsia="黑体"/>
          <w:b/>
          <w:bCs/>
          <w:sz w:val="48"/>
          <w:szCs w:val="48"/>
        </w:rPr>
      </w:pPr>
    </w:p>
    <w:p>
      <w:pPr>
        <w:jc w:val="center"/>
        <w:rPr>
          <w:rFonts w:ascii="黑体" w:hAnsi="黑体" w:eastAsia="黑体"/>
          <w:b/>
          <w:bCs/>
          <w:sz w:val="48"/>
          <w:szCs w:val="48"/>
        </w:rPr>
      </w:pPr>
    </w:p>
    <w:p>
      <w:pPr>
        <w:jc w:val="center"/>
        <w:rPr>
          <w:rFonts w:ascii="黑体" w:hAnsi="黑体" w:eastAsia="黑体"/>
          <w:b/>
          <w:bCs/>
          <w:sz w:val="48"/>
          <w:szCs w:val="48"/>
        </w:rPr>
      </w:pPr>
    </w:p>
    <w:p>
      <w:pPr>
        <w:jc w:val="center"/>
        <w:rPr>
          <w:rFonts w:ascii="黑体" w:hAnsi="黑体" w:eastAsia="黑体"/>
          <w:b/>
          <w:bCs/>
          <w:sz w:val="48"/>
          <w:szCs w:val="48"/>
        </w:rPr>
      </w:pPr>
    </w:p>
    <w:p>
      <w:pPr>
        <w:jc w:val="center"/>
        <w:rPr>
          <w:rFonts w:ascii="黑体" w:hAnsi="黑体" w:eastAsia="黑体"/>
          <w:sz w:val="84"/>
          <w:szCs w:val="84"/>
        </w:rPr>
      </w:pPr>
      <w:r>
        <w:rPr>
          <w:rFonts w:hint="eastAsia" w:ascii="黑体" w:hAnsi="黑体" w:eastAsia="黑体"/>
          <w:sz w:val="84"/>
          <w:szCs w:val="84"/>
        </w:rPr>
        <w:t>询价响应文件</w:t>
      </w:r>
    </w:p>
    <w:p>
      <w:pPr>
        <w:jc w:val="center"/>
        <w:rPr>
          <w:rFonts w:ascii="楷体" w:hAnsi="楷体" w:eastAsia="楷体" w:cs="宋体"/>
          <w:b/>
          <w:bCs/>
          <w:kern w:val="0"/>
          <w:sz w:val="32"/>
          <w:szCs w:val="32"/>
        </w:rPr>
      </w:pPr>
      <w:r>
        <w:rPr>
          <w:rFonts w:hint="eastAsia" w:ascii="楷体" w:hAnsi="楷体" w:eastAsia="楷体"/>
          <w:sz w:val="32"/>
          <w:szCs w:val="32"/>
        </w:rPr>
        <w:t>（封面）</w:t>
      </w:r>
    </w:p>
    <w:p>
      <w:pPr>
        <w:rPr>
          <w:rFonts w:ascii="宋体" w:hAnsi="宋体" w:cs="宋体"/>
          <w:b/>
          <w:bCs/>
          <w:kern w:val="0"/>
          <w:szCs w:val="21"/>
        </w:rPr>
      </w:pPr>
    </w:p>
    <w:p>
      <w:pPr>
        <w:rPr>
          <w:rFonts w:ascii="宋体" w:hAnsi="宋体" w:cs="宋体"/>
          <w:b/>
          <w:bCs/>
          <w:kern w:val="0"/>
          <w:szCs w:val="21"/>
        </w:rPr>
      </w:pPr>
    </w:p>
    <w:p>
      <w:pPr>
        <w:rPr>
          <w:rFonts w:ascii="宋体" w:hAnsi="宋体" w:cs="宋体"/>
          <w:b/>
          <w:bCs/>
          <w:kern w:val="0"/>
          <w:szCs w:val="21"/>
        </w:rPr>
      </w:pPr>
    </w:p>
    <w:p>
      <w:pPr>
        <w:rPr>
          <w:rFonts w:ascii="黑体" w:hAnsi="黑体" w:eastAsia="黑体" w:cs="宋体"/>
          <w:b/>
          <w:bCs/>
          <w:kern w:val="0"/>
          <w:sz w:val="30"/>
          <w:szCs w:val="30"/>
        </w:rPr>
      </w:pPr>
    </w:p>
    <w:p>
      <w:pPr>
        <w:rPr>
          <w:rFonts w:ascii="黑体" w:hAnsi="黑体" w:eastAsia="黑体" w:cs="宋体"/>
          <w:b/>
          <w:bCs/>
          <w:kern w:val="0"/>
          <w:sz w:val="30"/>
          <w:szCs w:val="30"/>
        </w:rPr>
      </w:pPr>
    </w:p>
    <w:p>
      <w:pPr>
        <w:rPr>
          <w:rFonts w:ascii="黑体" w:hAnsi="黑体" w:eastAsia="黑体" w:cs="宋体"/>
          <w:b/>
          <w:bCs/>
          <w:kern w:val="0"/>
          <w:sz w:val="30"/>
          <w:szCs w:val="30"/>
        </w:rPr>
      </w:pPr>
    </w:p>
    <w:p>
      <w:pPr>
        <w:jc w:val="center"/>
        <w:rPr>
          <w:rFonts w:ascii="黑体" w:hAnsi="黑体" w:eastAsia="黑体"/>
          <w:b/>
          <w:bCs/>
          <w:sz w:val="32"/>
          <w:szCs w:val="32"/>
        </w:rPr>
      </w:pPr>
      <w:r>
        <w:rPr>
          <w:rFonts w:hint="eastAsia" w:ascii="黑体" w:hAnsi="黑体" w:eastAsia="黑体"/>
          <w:b/>
          <w:bCs/>
          <w:sz w:val="32"/>
          <w:szCs w:val="32"/>
        </w:rPr>
        <w:t>采购单位：上海思耐文化传播有限公司</w:t>
      </w:r>
    </w:p>
    <w:p>
      <w:pPr>
        <w:jc w:val="center"/>
        <w:rPr>
          <w:rFonts w:ascii="黑体" w:hAnsi="黑体" w:eastAsia="黑体"/>
          <w:b/>
          <w:bCs/>
          <w:sz w:val="32"/>
          <w:szCs w:val="32"/>
        </w:rPr>
      </w:pPr>
      <w:r>
        <w:rPr>
          <w:rFonts w:hint="eastAsia" w:ascii="黑体" w:hAnsi="黑体" w:eastAsia="黑体"/>
          <w:b/>
          <w:bCs/>
          <w:sz w:val="32"/>
          <w:szCs w:val="32"/>
        </w:rPr>
        <w:t>报价单位：</w:t>
      </w:r>
    </w:p>
    <w:p>
      <w:pPr>
        <w:jc w:val="center"/>
        <w:rPr>
          <w:rFonts w:ascii="黑体" w:hAnsi="黑体" w:eastAsia="黑体"/>
          <w:b/>
          <w:bCs/>
          <w:sz w:val="32"/>
          <w:szCs w:val="32"/>
        </w:rPr>
      </w:pPr>
      <w:r>
        <w:rPr>
          <w:rFonts w:hint="eastAsia" w:ascii="黑体" w:hAnsi="黑体" w:eastAsia="黑体"/>
          <w:b/>
          <w:bCs/>
          <w:sz w:val="32"/>
          <w:szCs w:val="32"/>
        </w:rPr>
        <w:t xml:space="preserve">日 </w:t>
      </w:r>
      <w:r>
        <w:rPr>
          <w:rFonts w:ascii="黑体" w:hAnsi="黑体" w:eastAsia="黑体"/>
          <w:b/>
          <w:bCs/>
          <w:sz w:val="32"/>
          <w:szCs w:val="32"/>
        </w:rPr>
        <w:t xml:space="preserve">   </w:t>
      </w:r>
      <w:r>
        <w:rPr>
          <w:rFonts w:hint="eastAsia" w:ascii="黑体" w:hAnsi="黑体" w:eastAsia="黑体"/>
          <w:b/>
          <w:bCs/>
          <w:sz w:val="32"/>
          <w:szCs w:val="32"/>
        </w:rPr>
        <w:t>期：2</w:t>
      </w:r>
      <w:r>
        <w:rPr>
          <w:rFonts w:ascii="黑体" w:hAnsi="黑体" w:eastAsia="黑体"/>
          <w:b/>
          <w:bCs/>
          <w:sz w:val="32"/>
          <w:szCs w:val="32"/>
        </w:rPr>
        <w:t>02</w:t>
      </w:r>
      <w:r>
        <w:rPr>
          <w:rFonts w:hint="eastAsia" w:ascii="黑体" w:hAnsi="黑体" w:eastAsia="黑体"/>
          <w:b/>
          <w:bCs/>
          <w:sz w:val="32"/>
          <w:szCs w:val="32"/>
        </w:rPr>
        <w:t>4年</w:t>
      </w:r>
      <w:r>
        <w:rPr>
          <w:rFonts w:ascii="黑体" w:hAnsi="黑体" w:eastAsia="黑体"/>
          <w:b/>
          <w:bCs/>
          <w:sz w:val="32"/>
          <w:szCs w:val="32"/>
        </w:rPr>
        <w:t>**</w:t>
      </w:r>
      <w:r>
        <w:rPr>
          <w:rFonts w:hint="eastAsia" w:ascii="黑体" w:hAnsi="黑体" w:eastAsia="黑体"/>
          <w:b/>
          <w:bCs/>
          <w:sz w:val="32"/>
          <w:szCs w:val="32"/>
        </w:rPr>
        <w:t>月</w:t>
      </w:r>
    </w:p>
    <w:p>
      <w:pPr>
        <w:rPr>
          <w:rFonts w:ascii="宋体" w:hAnsi="宋体"/>
          <w:szCs w:val="21"/>
        </w:rPr>
      </w:pPr>
    </w:p>
    <w:p>
      <w:pPr>
        <w:widowControl/>
        <w:jc w:val="left"/>
        <w:rPr>
          <w:rFonts w:ascii="宋体" w:hAnsi="宋体"/>
          <w:szCs w:val="21"/>
        </w:rPr>
      </w:pPr>
      <w:r>
        <w:rPr>
          <w:rFonts w:ascii="宋体" w:hAnsi="宋体"/>
          <w:szCs w:val="21"/>
        </w:rPr>
        <w:br w:type="page"/>
      </w:r>
    </w:p>
    <w:p>
      <w:pPr>
        <w:spacing w:line="360" w:lineRule="auto"/>
        <w:rPr>
          <w:rFonts w:ascii="宋体" w:hAnsi="宋体"/>
          <w:szCs w:val="21"/>
        </w:rPr>
      </w:pPr>
      <w:r>
        <w:rPr>
          <w:rFonts w:hint="eastAsia" w:ascii="宋体" w:hAnsi="宋体"/>
          <w:szCs w:val="21"/>
        </w:rPr>
        <w:t>附件</w:t>
      </w:r>
      <w:r>
        <w:rPr>
          <w:rFonts w:ascii="宋体" w:hAnsi="宋体"/>
          <w:szCs w:val="21"/>
        </w:rPr>
        <w:t>2</w:t>
      </w:r>
    </w:p>
    <w:p>
      <w:pPr>
        <w:spacing w:line="360" w:lineRule="auto"/>
        <w:jc w:val="center"/>
        <w:rPr>
          <w:rFonts w:ascii="宋体" w:hAnsi="宋体"/>
          <w:b/>
          <w:bCs/>
          <w:sz w:val="32"/>
          <w:szCs w:val="32"/>
        </w:rPr>
      </w:pPr>
      <w:r>
        <w:rPr>
          <w:rFonts w:hint="eastAsia" w:ascii="宋体" w:hAnsi="宋体"/>
          <w:b/>
          <w:bCs/>
          <w:sz w:val="32"/>
          <w:szCs w:val="32"/>
        </w:rPr>
        <w:t>响应书</w:t>
      </w:r>
    </w:p>
    <w:p>
      <w:pPr>
        <w:pStyle w:val="20"/>
        <w:spacing w:line="360" w:lineRule="auto"/>
        <w:rPr>
          <w:rFonts w:ascii="宋体" w:hAnsi="宋体"/>
          <w:szCs w:val="21"/>
        </w:rPr>
      </w:pPr>
    </w:p>
    <w:p>
      <w:pPr>
        <w:pStyle w:val="20"/>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上海思耐文化传播有限公司  </w:t>
      </w:r>
    </w:p>
    <w:p>
      <w:pPr>
        <w:pStyle w:val="20"/>
        <w:spacing w:line="360" w:lineRule="auto"/>
        <w:ind w:firstLine="420" w:firstLineChars="200"/>
        <w:rPr>
          <w:rFonts w:ascii="宋体" w:hAnsi="宋体"/>
          <w:szCs w:val="21"/>
        </w:rPr>
      </w:pPr>
      <w:r>
        <w:rPr>
          <w:rFonts w:hint="eastAsia" w:ascii="宋体" w:hAnsi="宋体"/>
          <w:szCs w:val="21"/>
        </w:rPr>
        <w:t xml:space="preserve">根据贵方为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2024年度设备采购项目  </w:t>
      </w:r>
      <w:r>
        <w:rPr>
          <w:rFonts w:hint="eastAsia" w:ascii="宋体" w:hAnsi="宋体"/>
          <w:szCs w:val="21"/>
        </w:rPr>
        <w:t>询价采购相关内容的采购邀请，签字代表</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（全名、职务） </w:t>
      </w:r>
      <w:r>
        <w:rPr>
          <w:rFonts w:ascii="宋体" w:hAnsi="宋体"/>
          <w:szCs w:val="21"/>
          <w:u w:val="single"/>
        </w:rPr>
        <w:t xml:space="preserve"> </w:t>
      </w:r>
      <w:r>
        <w:rPr>
          <w:rFonts w:hint="eastAsia" w:ascii="宋体" w:hAnsi="宋体"/>
          <w:szCs w:val="21"/>
        </w:rPr>
        <w:t>经正式授权并代表</w:t>
      </w:r>
      <w:r>
        <w:rPr>
          <w:rFonts w:hint="eastAsia" w:ascii="宋体" w:hAnsi="宋体"/>
          <w:szCs w:val="21"/>
          <w:u w:val="single"/>
        </w:rPr>
        <w:t xml:space="preserve">   （报价供应商名称、地址）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按照询价采购文件之相关要求提交询价响应文件正本一份，副本一份。</w:t>
      </w:r>
    </w:p>
    <w:p>
      <w:pPr>
        <w:pStyle w:val="20"/>
        <w:spacing w:line="360" w:lineRule="auto"/>
        <w:ind w:firstLine="420" w:firstLineChars="200"/>
        <w:rPr>
          <w:rFonts w:ascii="宋体" w:hAnsi="宋体"/>
          <w:szCs w:val="21"/>
        </w:rPr>
      </w:pPr>
      <w:r>
        <w:rPr>
          <w:rFonts w:hint="eastAsia" w:ascii="宋体" w:hAnsi="宋体"/>
          <w:szCs w:val="21"/>
        </w:rPr>
        <w:t>据此函，签字代表宣布同意如下：</w:t>
      </w:r>
    </w:p>
    <w:p>
      <w:pPr>
        <w:pStyle w:val="20"/>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）我方已详细审查全部询价采购文件，包括修改文件（如有的话）以及全部参考资料和有关附件。</w:t>
      </w:r>
    </w:p>
    <w:p>
      <w:pPr>
        <w:pStyle w:val="20"/>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）我方将按采购文件的规定履行合同责任和义务。</w:t>
      </w:r>
    </w:p>
    <w:p>
      <w:pPr>
        <w:pStyle w:val="20"/>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）我方完全理解并同意放弃对这方面有不明及误解的权利。</w:t>
      </w:r>
    </w:p>
    <w:p>
      <w:pPr>
        <w:pStyle w:val="20"/>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 xml:space="preserve">）其报价响应自响应文件递交截止日起有效期为 </w:t>
      </w:r>
      <w:r>
        <w:rPr>
          <w:rFonts w:ascii="宋体" w:hAnsi="宋体"/>
          <w:szCs w:val="21"/>
        </w:rPr>
        <w:t>60</w:t>
      </w:r>
      <w:r>
        <w:rPr>
          <w:rFonts w:hint="eastAsia" w:ascii="宋体" w:hAnsi="宋体"/>
          <w:szCs w:val="21"/>
        </w:rPr>
        <w:t xml:space="preserve"> 个日历日。</w:t>
      </w:r>
    </w:p>
    <w:p>
      <w:pPr>
        <w:pStyle w:val="20"/>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）在规定的响应文件递交截止日后，我方不得在报价有效期限内撤回询价响应文件。</w:t>
      </w:r>
    </w:p>
    <w:p>
      <w:pPr>
        <w:pStyle w:val="20"/>
        <w:spacing w:line="360" w:lineRule="auto"/>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）我方同意提供按照贵方可能要求的与其投标有关的一切数据或资料。</w:t>
      </w:r>
    </w:p>
    <w:p>
      <w:pPr>
        <w:pStyle w:val="20"/>
        <w:spacing w:line="360" w:lineRule="auto"/>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）与本投标有关的一切正式往来通讯请寄：</w:t>
      </w:r>
    </w:p>
    <w:p>
      <w:pPr>
        <w:pStyle w:val="20"/>
        <w:spacing w:line="360" w:lineRule="auto"/>
        <w:ind w:firstLine="420" w:firstLineChars="200"/>
        <w:rPr>
          <w:rFonts w:ascii="宋体" w:hAnsi="宋体"/>
          <w:szCs w:val="21"/>
        </w:rPr>
      </w:pPr>
    </w:p>
    <w:p>
      <w:pPr>
        <w:pStyle w:val="20"/>
        <w:spacing w:line="360" w:lineRule="auto"/>
        <w:ind w:firstLine="420" w:firstLineChars="200"/>
        <w:rPr>
          <w:rFonts w:ascii="宋体" w:hAnsi="宋体"/>
          <w:szCs w:val="21"/>
        </w:rPr>
      </w:pPr>
      <w:r>
        <w:rPr>
          <w:rFonts w:hint="eastAsia" w:ascii="宋体" w:hAnsi="宋体"/>
          <w:szCs w:val="21"/>
        </w:rPr>
        <w:t>地址：</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pStyle w:val="20"/>
        <w:spacing w:line="360" w:lineRule="auto"/>
        <w:ind w:firstLine="420" w:firstLineChars="200"/>
        <w:rPr>
          <w:rFonts w:ascii="宋体" w:hAnsi="宋体"/>
          <w:szCs w:val="21"/>
        </w:rPr>
      </w:pPr>
      <w:r>
        <w:rPr>
          <w:rFonts w:hint="eastAsia" w:ascii="宋体" w:hAnsi="宋体"/>
          <w:szCs w:val="21"/>
        </w:rPr>
        <w:t>电话：</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传真：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邮编：</w:t>
      </w:r>
      <w:r>
        <w:rPr>
          <w:rFonts w:hint="eastAsia" w:ascii="宋体" w:hAnsi="宋体"/>
          <w:szCs w:val="21"/>
          <w:u w:val="single"/>
        </w:rPr>
        <w:t xml:space="preserve">            </w:t>
      </w:r>
    </w:p>
    <w:p>
      <w:pPr>
        <w:pStyle w:val="20"/>
        <w:spacing w:line="360" w:lineRule="auto"/>
        <w:ind w:firstLine="420" w:firstLineChars="200"/>
        <w:rPr>
          <w:rFonts w:ascii="宋体" w:hAnsi="宋体"/>
          <w:szCs w:val="21"/>
        </w:rPr>
      </w:pPr>
      <w:r>
        <w:rPr>
          <w:rFonts w:hint="eastAsia" w:ascii="宋体" w:hAnsi="宋体"/>
          <w:szCs w:val="21"/>
        </w:rPr>
        <w:t>报价供应商代表姓名、职务（印刷体）：</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pStyle w:val="20"/>
        <w:spacing w:line="360" w:lineRule="auto"/>
        <w:ind w:firstLine="420" w:firstLineChars="200"/>
        <w:rPr>
          <w:rFonts w:ascii="宋体" w:hAnsi="宋体"/>
          <w:szCs w:val="21"/>
        </w:rPr>
      </w:pPr>
      <w:r>
        <w:rPr>
          <w:rFonts w:hint="eastAsia" w:ascii="宋体" w:hAnsi="宋体"/>
          <w:szCs w:val="21"/>
        </w:rPr>
        <w:t>报价供应商名称（加盖企业公章）：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pStyle w:val="20"/>
        <w:spacing w:line="360" w:lineRule="auto"/>
        <w:ind w:firstLine="420" w:firstLineChars="200"/>
        <w:rPr>
          <w:rFonts w:ascii="宋体" w:hAnsi="宋体"/>
          <w:szCs w:val="21"/>
        </w:rPr>
      </w:pPr>
      <w:r>
        <w:rPr>
          <w:rFonts w:hint="eastAsia" w:ascii="宋体" w:hAnsi="宋体"/>
          <w:szCs w:val="21"/>
        </w:rPr>
        <w:t>日期：     年    月   日</w:t>
      </w:r>
    </w:p>
    <w:p>
      <w:pPr>
        <w:pStyle w:val="20"/>
        <w:spacing w:line="360" w:lineRule="auto"/>
        <w:ind w:firstLine="420" w:firstLineChars="200"/>
        <w:rPr>
          <w:rFonts w:ascii="宋体" w:hAnsi="宋体"/>
          <w:szCs w:val="21"/>
        </w:rPr>
      </w:pPr>
      <w:r>
        <w:rPr>
          <w:rFonts w:hint="eastAsia" w:ascii="宋体" w:hAnsi="宋体"/>
          <w:szCs w:val="21"/>
        </w:rPr>
        <w:t xml:space="preserve">                 　　　　                   </w:t>
      </w:r>
    </w:p>
    <w:p>
      <w:pPr>
        <w:pStyle w:val="20"/>
        <w:spacing w:line="360" w:lineRule="auto"/>
        <w:ind w:firstLine="420" w:firstLineChars="200"/>
        <w:rPr>
          <w:rFonts w:ascii="宋体" w:hAnsi="宋体"/>
          <w:szCs w:val="21"/>
          <w:u w:val="single"/>
        </w:rPr>
      </w:pPr>
      <w:r>
        <w:rPr>
          <w:rFonts w:hint="eastAsia" w:ascii="宋体" w:hAnsi="宋体"/>
          <w:szCs w:val="21"/>
        </w:rPr>
        <w:t>报价供应商代表签字：</w:t>
      </w:r>
      <w:r>
        <w:rPr>
          <w:rFonts w:hint="eastAsia" w:ascii="宋体" w:hAnsi="宋体"/>
          <w:szCs w:val="21"/>
          <w:u w:val="single"/>
        </w:rPr>
        <w:t xml:space="preserve"> </w:t>
      </w:r>
      <w:r>
        <w:rPr>
          <w:rFonts w:ascii="宋体" w:hAnsi="宋体"/>
          <w:szCs w:val="21"/>
          <w:u w:val="single"/>
        </w:rPr>
        <w:t xml:space="preserve">                </w:t>
      </w:r>
    </w:p>
    <w:p>
      <w:pPr>
        <w:pStyle w:val="20"/>
        <w:spacing w:line="360" w:lineRule="auto"/>
        <w:ind w:firstLine="420" w:firstLineChars="200"/>
        <w:rPr>
          <w:rFonts w:ascii="宋体" w:hAnsi="宋体"/>
          <w:szCs w:val="21"/>
        </w:rPr>
      </w:pPr>
    </w:p>
    <w:p>
      <w:pPr>
        <w:pStyle w:val="20"/>
        <w:spacing w:line="360" w:lineRule="auto"/>
        <w:ind w:firstLine="420" w:firstLineChars="200"/>
        <w:rPr>
          <w:rFonts w:ascii="宋体" w:hAnsi="宋体"/>
          <w:szCs w:val="21"/>
        </w:rPr>
      </w:pPr>
    </w:p>
    <w:p>
      <w:pPr>
        <w:pStyle w:val="20"/>
        <w:spacing w:line="360" w:lineRule="auto"/>
        <w:ind w:firstLine="420" w:firstLineChars="200"/>
        <w:rPr>
          <w:rFonts w:ascii="宋体" w:hAnsi="宋体"/>
          <w:szCs w:val="21"/>
        </w:rPr>
      </w:pPr>
    </w:p>
    <w:p>
      <w:pPr>
        <w:pStyle w:val="20"/>
        <w:spacing w:line="360" w:lineRule="auto"/>
        <w:ind w:firstLine="420" w:firstLineChars="200"/>
        <w:rPr>
          <w:rFonts w:ascii="宋体" w:hAnsi="宋体"/>
          <w:szCs w:val="21"/>
        </w:rPr>
      </w:pPr>
    </w:p>
    <w:p>
      <w:pPr>
        <w:pStyle w:val="20"/>
        <w:spacing w:line="360" w:lineRule="auto"/>
        <w:ind w:firstLine="420" w:firstLineChars="200"/>
        <w:rPr>
          <w:rFonts w:ascii="宋体" w:hAnsi="宋体"/>
          <w:szCs w:val="21"/>
        </w:rPr>
      </w:pPr>
    </w:p>
    <w:p>
      <w:pPr>
        <w:pStyle w:val="20"/>
        <w:spacing w:line="360" w:lineRule="auto"/>
        <w:rPr>
          <w:rFonts w:ascii="宋体" w:hAnsi="宋体"/>
          <w:szCs w:val="21"/>
        </w:rPr>
      </w:pPr>
      <w:r>
        <w:rPr>
          <w:rFonts w:hint="eastAsia" w:ascii="宋体" w:hAnsi="宋体"/>
          <w:szCs w:val="21"/>
        </w:rPr>
        <w:t>附件</w:t>
      </w:r>
      <w:r>
        <w:rPr>
          <w:rFonts w:ascii="宋体" w:hAnsi="宋体"/>
          <w:szCs w:val="21"/>
        </w:rPr>
        <w:t>3.</w:t>
      </w:r>
    </w:p>
    <w:p>
      <w:pPr>
        <w:pStyle w:val="20"/>
        <w:spacing w:line="360" w:lineRule="auto"/>
        <w:jc w:val="center"/>
        <w:rPr>
          <w:rFonts w:ascii="宋体" w:hAnsi="宋体"/>
          <w:b/>
          <w:bCs/>
          <w:sz w:val="32"/>
          <w:szCs w:val="32"/>
        </w:rPr>
      </w:pPr>
      <w:r>
        <w:rPr>
          <w:rFonts w:hint="eastAsia" w:ascii="宋体" w:hAnsi="宋体"/>
          <w:b/>
          <w:bCs/>
          <w:sz w:val="32"/>
          <w:szCs w:val="32"/>
        </w:rPr>
        <w:t>报价一览表</w:t>
      </w:r>
    </w:p>
    <w:p>
      <w:pPr>
        <w:pStyle w:val="20"/>
        <w:spacing w:line="360" w:lineRule="auto"/>
        <w:rPr>
          <w:rFonts w:ascii="宋体" w:hAnsi="宋体"/>
          <w:szCs w:val="21"/>
        </w:rPr>
      </w:pPr>
    </w:p>
    <w:p>
      <w:pPr>
        <w:pStyle w:val="20"/>
        <w:spacing w:line="360" w:lineRule="auto"/>
        <w:rPr>
          <w:rFonts w:ascii="宋体" w:hAnsi="宋体"/>
          <w:szCs w:val="21"/>
          <w:u w:val="single"/>
        </w:rPr>
      </w:pPr>
      <w:r>
        <w:rPr>
          <w:rFonts w:hint="eastAsia" w:ascii="宋体" w:hAnsi="宋体"/>
          <w:szCs w:val="21"/>
        </w:rPr>
        <w:t>报价单位名称：</w:t>
      </w:r>
      <w:r>
        <w:rPr>
          <w:rFonts w:ascii="宋体" w:hAnsi="宋体"/>
          <w:szCs w:val="21"/>
        </w:rPr>
        <w:t xml:space="preserve"> </w:t>
      </w:r>
      <w:r>
        <w:rPr>
          <w:rFonts w:ascii="宋体" w:hAnsi="宋体"/>
          <w:szCs w:val="21"/>
          <w:u w:val="single"/>
        </w:rPr>
        <w:t xml:space="preserve">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2464"/>
        <w:gridCol w:w="3167"/>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4" w:type="dxa"/>
            <w:vAlign w:val="center"/>
          </w:tcPr>
          <w:p>
            <w:pPr>
              <w:pStyle w:val="20"/>
              <w:spacing w:line="360" w:lineRule="auto"/>
              <w:jc w:val="center"/>
              <w:rPr>
                <w:rFonts w:ascii="宋体" w:hAnsi="宋体"/>
                <w:szCs w:val="21"/>
              </w:rPr>
            </w:pPr>
            <w:r>
              <w:rPr>
                <w:rFonts w:hint="eastAsia" w:ascii="宋体" w:hAnsi="宋体"/>
                <w:szCs w:val="21"/>
              </w:rPr>
              <w:t>序号</w:t>
            </w:r>
          </w:p>
        </w:tc>
        <w:tc>
          <w:tcPr>
            <w:tcW w:w="2464" w:type="dxa"/>
            <w:vAlign w:val="center"/>
          </w:tcPr>
          <w:p>
            <w:pPr>
              <w:pStyle w:val="20"/>
              <w:spacing w:line="360" w:lineRule="auto"/>
              <w:jc w:val="center"/>
              <w:rPr>
                <w:rFonts w:ascii="宋体" w:hAnsi="宋体"/>
                <w:szCs w:val="21"/>
              </w:rPr>
            </w:pPr>
            <w:r>
              <w:rPr>
                <w:rFonts w:hint="eastAsia" w:ascii="宋体" w:hAnsi="宋体"/>
                <w:szCs w:val="21"/>
              </w:rPr>
              <w:t>报价内容</w:t>
            </w:r>
          </w:p>
        </w:tc>
        <w:tc>
          <w:tcPr>
            <w:tcW w:w="3167" w:type="dxa"/>
            <w:vAlign w:val="center"/>
          </w:tcPr>
          <w:p>
            <w:pPr>
              <w:pStyle w:val="20"/>
              <w:spacing w:line="360" w:lineRule="auto"/>
              <w:jc w:val="center"/>
              <w:rPr>
                <w:rFonts w:ascii="宋体" w:hAnsi="宋体"/>
                <w:szCs w:val="21"/>
              </w:rPr>
            </w:pPr>
            <w:r>
              <w:rPr>
                <w:rFonts w:hint="eastAsia" w:ascii="宋体" w:hAnsi="宋体"/>
                <w:szCs w:val="21"/>
              </w:rPr>
              <w:t>响应报价</w:t>
            </w:r>
          </w:p>
        </w:tc>
        <w:tc>
          <w:tcPr>
            <w:tcW w:w="1841" w:type="dxa"/>
            <w:vAlign w:val="center"/>
          </w:tcPr>
          <w:p>
            <w:pPr>
              <w:pStyle w:val="20"/>
              <w:spacing w:line="360" w:lineRule="auto"/>
              <w:jc w:val="center"/>
              <w:rPr>
                <w:rFonts w:ascii="宋体" w:hAnsi="宋体"/>
                <w:szCs w:val="21"/>
              </w:rPr>
            </w:pPr>
            <w:r>
              <w:rPr>
                <w:rFonts w:hint="eastAsia" w:ascii="宋体" w:hAnsi="宋体"/>
                <w:szCs w:val="21"/>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7" w:hRule="atLeast"/>
        </w:trPr>
        <w:tc>
          <w:tcPr>
            <w:tcW w:w="824" w:type="dxa"/>
            <w:vAlign w:val="center"/>
          </w:tcPr>
          <w:p>
            <w:pPr>
              <w:pStyle w:val="20"/>
              <w:spacing w:line="360" w:lineRule="auto"/>
              <w:jc w:val="center"/>
              <w:rPr>
                <w:rFonts w:ascii="宋体" w:hAnsi="宋体"/>
                <w:szCs w:val="21"/>
              </w:rPr>
            </w:pPr>
            <w:r>
              <w:rPr>
                <w:rFonts w:hint="eastAsia" w:ascii="宋体" w:hAnsi="宋体"/>
                <w:szCs w:val="21"/>
              </w:rPr>
              <w:t>1</w:t>
            </w:r>
          </w:p>
        </w:tc>
        <w:tc>
          <w:tcPr>
            <w:tcW w:w="2464" w:type="dxa"/>
            <w:vAlign w:val="center"/>
          </w:tcPr>
          <w:p>
            <w:pPr>
              <w:pStyle w:val="20"/>
              <w:spacing w:line="360" w:lineRule="auto"/>
              <w:jc w:val="center"/>
              <w:rPr>
                <w:rFonts w:ascii="宋体" w:hAnsi="宋体"/>
                <w:szCs w:val="21"/>
              </w:rPr>
            </w:pPr>
            <w:r>
              <w:rPr>
                <w:rFonts w:hint="eastAsia" w:ascii="宋体" w:hAnsi="宋体"/>
                <w:szCs w:val="21"/>
              </w:rPr>
              <w:t>上海思耐文化传播有限公司2024</w:t>
            </w:r>
            <w:r>
              <w:rPr>
                <w:rFonts w:ascii="宋体" w:hAnsi="宋体"/>
                <w:szCs w:val="21"/>
              </w:rPr>
              <w:t>年度设备采购</w:t>
            </w:r>
            <w:r>
              <w:rPr>
                <w:rFonts w:hint="eastAsia" w:ascii="宋体" w:hAnsi="宋体"/>
                <w:szCs w:val="21"/>
              </w:rPr>
              <w:t>项目</w:t>
            </w:r>
          </w:p>
        </w:tc>
        <w:tc>
          <w:tcPr>
            <w:tcW w:w="3167" w:type="dxa"/>
            <w:vAlign w:val="center"/>
          </w:tcPr>
          <w:p>
            <w:pPr>
              <w:pStyle w:val="20"/>
              <w:spacing w:line="360" w:lineRule="auto"/>
              <w:jc w:val="left"/>
              <w:rPr>
                <w:rFonts w:ascii="宋体" w:hAnsi="宋体"/>
                <w:szCs w:val="21"/>
              </w:rPr>
            </w:pPr>
            <w:r>
              <w:rPr>
                <w:rFonts w:hint="eastAsia" w:ascii="宋体" w:hAnsi="宋体"/>
                <w:szCs w:val="21"/>
              </w:rPr>
              <w:t>小写：</w:t>
            </w:r>
            <w:r>
              <w:rPr>
                <w:rFonts w:ascii="宋体" w:hAnsi="宋体"/>
                <w:szCs w:val="21"/>
              </w:rPr>
              <w:t xml:space="preserve"> </w:t>
            </w:r>
          </w:p>
          <w:p>
            <w:pPr>
              <w:pStyle w:val="20"/>
              <w:spacing w:line="360" w:lineRule="auto"/>
              <w:jc w:val="left"/>
              <w:rPr>
                <w:rFonts w:ascii="宋体" w:hAnsi="宋体"/>
                <w:szCs w:val="21"/>
              </w:rPr>
            </w:pPr>
            <w:r>
              <w:rPr>
                <w:rFonts w:hint="eastAsia" w:ascii="宋体" w:hAnsi="宋体"/>
                <w:szCs w:val="21"/>
              </w:rPr>
              <w:t>大写：</w:t>
            </w:r>
            <w:r>
              <w:rPr>
                <w:rFonts w:ascii="宋体" w:hAnsi="宋体"/>
                <w:szCs w:val="21"/>
              </w:rPr>
              <w:t xml:space="preserve"> </w:t>
            </w:r>
          </w:p>
        </w:tc>
        <w:tc>
          <w:tcPr>
            <w:tcW w:w="1841" w:type="dxa"/>
            <w:vAlign w:val="center"/>
          </w:tcPr>
          <w:p>
            <w:pPr>
              <w:pStyle w:val="2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gridSpan w:val="4"/>
            <w:vAlign w:val="center"/>
          </w:tcPr>
          <w:p>
            <w:pPr>
              <w:pStyle w:val="20"/>
              <w:spacing w:line="360" w:lineRule="auto"/>
              <w:rPr>
                <w:rFonts w:ascii="宋体" w:hAnsi="宋体"/>
                <w:szCs w:val="21"/>
              </w:rPr>
            </w:pPr>
            <w:r>
              <w:rPr>
                <w:rFonts w:hint="eastAsia" w:ascii="宋体" w:hAnsi="宋体"/>
                <w:b/>
                <w:bCs/>
                <w:szCs w:val="21"/>
              </w:rPr>
              <w:t>总价合计（元）：</w:t>
            </w:r>
          </w:p>
        </w:tc>
      </w:tr>
    </w:tbl>
    <w:p>
      <w:pPr>
        <w:pStyle w:val="20"/>
        <w:spacing w:line="360" w:lineRule="auto"/>
        <w:rPr>
          <w:rFonts w:ascii="宋体" w:hAnsi="宋体"/>
          <w:szCs w:val="21"/>
        </w:rPr>
      </w:pPr>
    </w:p>
    <w:p>
      <w:pPr>
        <w:spacing w:line="360" w:lineRule="auto"/>
        <w:rPr>
          <w:rFonts w:ascii="宋体" w:hAnsi="宋体" w:cs="宋体"/>
          <w:szCs w:val="21"/>
        </w:rPr>
      </w:pPr>
      <w:r>
        <w:rPr>
          <w:rFonts w:hint="eastAsia" w:ascii="宋体" w:hAnsi="宋体" w:cs="宋体"/>
          <w:szCs w:val="21"/>
        </w:rPr>
        <w:t>注：1、所有价格均系用人民币表示，单位为元，精确到个位数；</w:t>
      </w:r>
    </w:p>
    <w:p>
      <w:pPr>
        <w:spacing w:line="360" w:lineRule="auto"/>
        <w:ind w:firstLine="420" w:firstLineChars="200"/>
        <w:rPr>
          <w:rFonts w:ascii="宋体" w:hAnsi="宋体" w:cs="宋体"/>
          <w:szCs w:val="21"/>
        </w:rPr>
      </w:pPr>
      <w:r>
        <w:rPr>
          <w:rFonts w:hint="eastAsia" w:ascii="宋体" w:hAnsi="宋体" w:cs="宋体"/>
          <w:szCs w:val="21"/>
        </w:rPr>
        <w:t>2、报价中应包含包括全部费用（含税）；采购单位支付上述费用为完全的费用，无须支付其他费用。</w:t>
      </w:r>
    </w:p>
    <w:p>
      <w:pPr>
        <w:pStyle w:val="6"/>
        <w:rPr>
          <w:rFonts w:ascii="宋体" w:hAnsi="宋体"/>
          <w:szCs w:val="21"/>
        </w:rPr>
      </w:pPr>
    </w:p>
    <w:p>
      <w:pPr>
        <w:spacing w:line="360" w:lineRule="auto"/>
        <w:rPr>
          <w:rFonts w:ascii="宋体" w:hAnsi="宋体" w:cs="宋体"/>
          <w:szCs w:val="21"/>
          <w:u w:val="single"/>
        </w:rPr>
      </w:pPr>
      <w:r>
        <w:rPr>
          <w:rFonts w:hint="eastAsia" w:ascii="宋体" w:hAnsi="宋体" w:cs="宋体"/>
          <w:szCs w:val="21"/>
        </w:rPr>
        <w:t>报价供应商代表签字：</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（加盖企业公章）</w:t>
      </w:r>
    </w:p>
    <w:p>
      <w:pPr>
        <w:pStyle w:val="20"/>
        <w:spacing w:line="360" w:lineRule="auto"/>
        <w:rPr>
          <w:rFonts w:ascii="宋体" w:hAnsi="宋体" w:cs="宋体"/>
          <w:szCs w:val="21"/>
        </w:rPr>
      </w:pPr>
    </w:p>
    <w:p>
      <w:pPr>
        <w:pStyle w:val="20"/>
        <w:spacing w:line="360" w:lineRule="auto"/>
        <w:rPr>
          <w:rFonts w:ascii="宋体" w:hAnsi="宋体"/>
          <w:szCs w:val="21"/>
        </w:rPr>
      </w:pPr>
      <w:r>
        <w:rPr>
          <w:rFonts w:hint="eastAsia" w:ascii="宋体" w:hAnsi="宋体" w:cs="宋体"/>
          <w:szCs w:val="21"/>
        </w:rPr>
        <w:t>日期：</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pPr>
        <w:widowControl/>
        <w:jc w:val="left"/>
        <w:rPr>
          <w:rFonts w:ascii="宋体" w:hAnsi="宋体"/>
          <w:szCs w:val="21"/>
        </w:rPr>
      </w:pPr>
      <w:r>
        <w:rPr>
          <w:rFonts w:ascii="宋体" w:hAnsi="宋体"/>
          <w:szCs w:val="21"/>
        </w:rPr>
        <w:br w:type="page"/>
      </w:r>
    </w:p>
    <w:p>
      <w:pPr>
        <w:pStyle w:val="20"/>
        <w:spacing w:line="360" w:lineRule="auto"/>
        <w:rPr>
          <w:rFonts w:ascii="宋体" w:hAnsi="宋体"/>
          <w:szCs w:val="21"/>
        </w:rPr>
      </w:pPr>
      <w:r>
        <w:rPr>
          <w:rFonts w:hint="eastAsia" w:ascii="宋体" w:hAnsi="宋体"/>
          <w:szCs w:val="21"/>
        </w:rPr>
        <w:t>附件</w:t>
      </w:r>
      <w:r>
        <w:rPr>
          <w:rFonts w:ascii="宋体" w:hAnsi="宋体"/>
          <w:szCs w:val="21"/>
        </w:rPr>
        <w:t>4.</w:t>
      </w:r>
    </w:p>
    <w:p>
      <w:pPr>
        <w:pStyle w:val="20"/>
        <w:spacing w:line="360" w:lineRule="auto"/>
        <w:jc w:val="center"/>
        <w:rPr>
          <w:rFonts w:ascii="宋体" w:hAnsi="宋体"/>
          <w:b/>
          <w:bCs/>
          <w:sz w:val="32"/>
          <w:szCs w:val="32"/>
        </w:rPr>
      </w:pPr>
      <w:r>
        <w:rPr>
          <w:rFonts w:hint="eastAsia" w:ascii="宋体" w:hAnsi="宋体"/>
          <w:b/>
          <w:bCs/>
          <w:sz w:val="32"/>
          <w:szCs w:val="32"/>
        </w:rPr>
        <w:t>分项报价表</w:t>
      </w:r>
    </w:p>
    <w:p>
      <w:pPr>
        <w:pStyle w:val="20"/>
        <w:spacing w:line="360" w:lineRule="auto"/>
        <w:rPr>
          <w:rFonts w:ascii="宋体" w:hAnsi="宋体"/>
          <w:szCs w:val="21"/>
        </w:rPr>
      </w:pPr>
    </w:p>
    <w:p>
      <w:pPr>
        <w:pStyle w:val="20"/>
        <w:spacing w:line="360" w:lineRule="auto"/>
        <w:rPr>
          <w:rFonts w:ascii="宋体" w:hAnsi="宋体"/>
          <w:szCs w:val="21"/>
          <w:u w:val="single"/>
        </w:rPr>
      </w:pPr>
      <w:r>
        <w:rPr>
          <w:rFonts w:hint="eastAsia" w:ascii="宋体" w:hAnsi="宋体"/>
          <w:szCs w:val="21"/>
        </w:rPr>
        <w:t>询价采购项目名称：</w:t>
      </w:r>
      <w:r>
        <w:rPr>
          <w:rFonts w:hint="eastAsia" w:ascii="宋体" w:hAnsi="宋体"/>
          <w:szCs w:val="21"/>
          <w:u w:val="single"/>
        </w:rPr>
        <w:t xml:space="preserve"> </w:t>
      </w:r>
      <w:r>
        <w:rPr>
          <w:rFonts w:ascii="宋体" w:hAnsi="宋体"/>
          <w:szCs w:val="21"/>
          <w:u w:val="single"/>
        </w:rPr>
        <w:t xml:space="preserve">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822"/>
        <w:gridCol w:w="1984"/>
        <w:gridCol w:w="1271"/>
        <w:gridCol w:w="156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38" w:type="dxa"/>
            <w:vAlign w:val="center"/>
          </w:tcPr>
          <w:p>
            <w:pPr>
              <w:pStyle w:val="20"/>
              <w:spacing w:line="360" w:lineRule="auto"/>
              <w:jc w:val="center"/>
              <w:rPr>
                <w:rFonts w:ascii="宋体" w:hAnsi="宋体"/>
                <w:szCs w:val="21"/>
              </w:rPr>
            </w:pPr>
            <w:r>
              <w:rPr>
                <w:rFonts w:hint="eastAsia" w:ascii="宋体" w:hAnsi="宋体"/>
                <w:szCs w:val="21"/>
              </w:rPr>
              <w:t>序号</w:t>
            </w:r>
          </w:p>
        </w:tc>
        <w:tc>
          <w:tcPr>
            <w:tcW w:w="1822" w:type="dxa"/>
            <w:vAlign w:val="center"/>
          </w:tcPr>
          <w:p>
            <w:pPr>
              <w:pStyle w:val="20"/>
              <w:spacing w:line="360" w:lineRule="auto"/>
              <w:jc w:val="center"/>
              <w:rPr>
                <w:rFonts w:ascii="宋体" w:hAnsi="宋体"/>
                <w:szCs w:val="21"/>
              </w:rPr>
            </w:pPr>
            <w:r>
              <w:rPr>
                <w:rFonts w:hint="eastAsia" w:ascii="宋体" w:hAnsi="宋体"/>
                <w:szCs w:val="21"/>
              </w:rPr>
              <w:t>采购内容</w:t>
            </w:r>
          </w:p>
        </w:tc>
        <w:tc>
          <w:tcPr>
            <w:tcW w:w="1984" w:type="dxa"/>
            <w:vAlign w:val="center"/>
          </w:tcPr>
          <w:p>
            <w:pPr>
              <w:pStyle w:val="20"/>
              <w:spacing w:line="360" w:lineRule="auto"/>
              <w:jc w:val="center"/>
              <w:rPr>
                <w:rFonts w:ascii="宋体" w:hAnsi="宋体"/>
                <w:szCs w:val="21"/>
              </w:rPr>
            </w:pPr>
            <w:r>
              <w:rPr>
                <w:rFonts w:hint="eastAsia" w:ascii="宋体" w:hAnsi="宋体"/>
                <w:szCs w:val="21"/>
              </w:rPr>
              <w:t>规格</w:t>
            </w:r>
          </w:p>
        </w:tc>
        <w:tc>
          <w:tcPr>
            <w:tcW w:w="1271" w:type="dxa"/>
            <w:vAlign w:val="center"/>
          </w:tcPr>
          <w:p>
            <w:pPr>
              <w:pStyle w:val="20"/>
              <w:spacing w:line="360" w:lineRule="auto"/>
              <w:jc w:val="center"/>
              <w:rPr>
                <w:rFonts w:ascii="宋体" w:hAnsi="宋体"/>
                <w:szCs w:val="21"/>
              </w:rPr>
            </w:pPr>
            <w:r>
              <w:rPr>
                <w:rFonts w:hint="eastAsia" w:ascii="宋体" w:hAnsi="宋体"/>
                <w:szCs w:val="21"/>
              </w:rPr>
              <w:t>单位</w:t>
            </w:r>
          </w:p>
        </w:tc>
        <w:tc>
          <w:tcPr>
            <w:tcW w:w="1564" w:type="dxa"/>
            <w:vAlign w:val="center"/>
          </w:tcPr>
          <w:p>
            <w:pPr>
              <w:pStyle w:val="20"/>
              <w:spacing w:line="360" w:lineRule="auto"/>
              <w:jc w:val="center"/>
              <w:rPr>
                <w:rFonts w:ascii="宋体" w:hAnsi="宋体"/>
                <w:szCs w:val="21"/>
              </w:rPr>
            </w:pPr>
            <w:r>
              <w:rPr>
                <w:rFonts w:hint="eastAsia" w:ascii="宋体" w:hAnsi="宋体"/>
                <w:szCs w:val="21"/>
              </w:rPr>
              <w:t>报价单价（元）</w:t>
            </w:r>
          </w:p>
        </w:tc>
        <w:tc>
          <w:tcPr>
            <w:tcW w:w="1043" w:type="dxa"/>
            <w:vAlign w:val="center"/>
          </w:tcPr>
          <w:p>
            <w:pPr>
              <w:pStyle w:val="20"/>
              <w:spacing w:line="360" w:lineRule="auto"/>
              <w:jc w:val="center"/>
              <w:rPr>
                <w:rFonts w:ascii="宋体" w:hAnsi="宋体"/>
                <w:szCs w:val="21"/>
              </w:rPr>
            </w:pPr>
            <w:r>
              <w:rPr>
                <w:rFonts w:hint="eastAsia" w:ascii="宋体" w:hAnsi="宋体"/>
                <w:szCs w:val="21"/>
              </w:rPr>
              <w:t>备注</w:t>
            </w:r>
          </w:p>
        </w:tc>
      </w:tr>
      <w:tr>
        <w:trPr>
          <w:trHeight w:val="567" w:hRule="atLeast"/>
        </w:trPr>
        <w:tc>
          <w:tcPr>
            <w:tcW w:w="838" w:type="dxa"/>
            <w:vAlign w:val="center"/>
          </w:tcPr>
          <w:p>
            <w:pPr>
              <w:pStyle w:val="20"/>
              <w:jc w:val="center"/>
              <w:rPr>
                <w:rFonts w:ascii="宋体" w:hAnsi="宋体"/>
                <w:szCs w:val="21"/>
              </w:rPr>
            </w:pPr>
            <w:r>
              <w:rPr>
                <w:rFonts w:hint="eastAsia" w:ascii="宋体" w:hAnsi="宋体"/>
                <w:szCs w:val="21"/>
              </w:rPr>
              <w:t>1</w:t>
            </w:r>
          </w:p>
        </w:tc>
        <w:tc>
          <w:tcPr>
            <w:tcW w:w="1822" w:type="dxa"/>
            <w:vAlign w:val="center"/>
          </w:tcPr>
          <w:p>
            <w:pPr>
              <w:pStyle w:val="20"/>
              <w:jc w:val="center"/>
              <w:rPr>
                <w:rFonts w:ascii="宋体" w:hAnsi="宋体"/>
                <w:szCs w:val="21"/>
              </w:rPr>
            </w:pPr>
          </w:p>
        </w:tc>
        <w:tc>
          <w:tcPr>
            <w:tcW w:w="1984" w:type="dxa"/>
            <w:vAlign w:val="center"/>
          </w:tcPr>
          <w:p>
            <w:pPr>
              <w:pStyle w:val="20"/>
              <w:jc w:val="center"/>
              <w:rPr>
                <w:rFonts w:ascii="宋体" w:hAnsi="宋体"/>
                <w:szCs w:val="21"/>
              </w:rPr>
            </w:pPr>
          </w:p>
        </w:tc>
        <w:tc>
          <w:tcPr>
            <w:tcW w:w="1271" w:type="dxa"/>
            <w:vAlign w:val="center"/>
          </w:tcPr>
          <w:p>
            <w:pPr>
              <w:pStyle w:val="20"/>
              <w:jc w:val="center"/>
              <w:rPr>
                <w:rFonts w:ascii="宋体" w:hAnsi="宋体"/>
                <w:szCs w:val="21"/>
              </w:rPr>
            </w:pPr>
          </w:p>
        </w:tc>
        <w:tc>
          <w:tcPr>
            <w:tcW w:w="1564" w:type="dxa"/>
            <w:vAlign w:val="center"/>
          </w:tcPr>
          <w:p>
            <w:pPr>
              <w:pStyle w:val="20"/>
              <w:jc w:val="center"/>
              <w:rPr>
                <w:rFonts w:ascii="宋体" w:hAnsi="宋体"/>
                <w:szCs w:val="21"/>
              </w:rPr>
            </w:pPr>
          </w:p>
        </w:tc>
        <w:tc>
          <w:tcPr>
            <w:tcW w:w="1043" w:type="dxa"/>
            <w:vAlign w:val="center"/>
          </w:tcPr>
          <w:p>
            <w:pPr>
              <w:pStyle w:val="2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38" w:type="dxa"/>
            <w:vAlign w:val="center"/>
          </w:tcPr>
          <w:p>
            <w:pPr>
              <w:pStyle w:val="20"/>
              <w:jc w:val="center"/>
              <w:rPr>
                <w:rFonts w:ascii="宋体" w:hAnsi="宋体"/>
                <w:szCs w:val="21"/>
              </w:rPr>
            </w:pPr>
            <w:r>
              <w:rPr>
                <w:rFonts w:hint="eastAsia" w:ascii="宋体" w:hAnsi="宋体"/>
                <w:szCs w:val="21"/>
              </w:rPr>
              <w:t>2</w:t>
            </w:r>
          </w:p>
        </w:tc>
        <w:tc>
          <w:tcPr>
            <w:tcW w:w="1822" w:type="dxa"/>
            <w:vAlign w:val="center"/>
          </w:tcPr>
          <w:p>
            <w:pPr>
              <w:pStyle w:val="20"/>
              <w:jc w:val="center"/>
              <w:rPr>
                <w:rFonts w:ascii="宋体" w:hAnsi="宋体"/>
                <w:szCs w:val="21"/>
              </w:rPr>
            </w:pPr>
          </w:p>
        </w:tc>
        <w:tc>
          <w:tcPr>
            <w:tcW w:w="1984" w:type="dxa"/>
            <w:vAlign w:val="center"/>
          </w:tcPr>
          <w:p>
            <w:pPr>
              <w:pStyle w:val="20"/>
              <w:jc w:val="center"/>
              <w:rPr>
                <w:rFonts w:ascii="宋体" w:hAnsi="宋体"/>
                <w:szCs w:val="21"/>
              </w:rPr>
            </w:pPr>
          </w:p>
        </w:tc>
        <w:tc>
          <w:tcPr>
            <w:tcW w:w="1271" w:type="dxa"/>
            <w:vAlign w:val="center"/>
          </w:tcPr>
          <w:p>
            <w:pPr>
              <w:pStyle w:val="20"/>
              <w:jc w:val="center"/>
              <w:rPr>
                <w:rFonts w:ascii="宋体" w:hAnsi="宋体"/>
                <w:szCs w:val="21"/>
              </w:rPr>
            </w:pPr>
          </w:p>
        </w:tc>
        <w:tc>
          <w:tcPr>
            <w:tcW w:w="1564" w:type="dxa"/>
            <w:vAlign w:val="center"/>
          </w:tcPr>
          <w:p>
            <w:pPr>
              <w:pStyle w:val="20"/>
              <w:jc w:val="center"/>
              <w:rPr>
                <w:rFonts w:ascii="宋体" w:hAnsi="宋体"/>
                <w:szCs w:val="21"/>
              </w:rPr>
            </w:pPr>
          </w:p>
        </w:tc>
        <w:tc>
          <w:tcPr>
            <w:tcW w:w="1043" w:type="dxa"/>
            <w:vAlign w:val="center"/>
          </w:tcPr>
          <w:p>
            <w:pPr>
              <w:pStyle w:val="20"/>
              <w:jc w:val="center"/>
              <w:rPr>
                <w:rFonts w:ascii="宋体" w:hAnsi="宋体"/>
                <w:szCs w:val="21"/>
              </w:rPr>
            </w:pPr>
          </w:p>
        </w:tc>
      </w:tr>
      <w:tr>
        <w:trPr>
          <w:trHeight w:val="567" w:hRule="atLeast"/>
        </w:trPr>
        <w:tc>
          <w:tcPr>
            <w:tcW w:w="838" w:type="dxa"/>
            <w:vAlign w:val="center"/>
          </w:tcPr>
          <w:p>
            <w:pPr>
              <w:pStyle w:val="20"/>
              <w:jc w:val="center"/>
              <w:rPr>
                <w:rFonts w:ascii="宋体" w:hAnsi="宋体"/>
                <w:szCs w:val="21"/>
              </w:rPr>
            </w:pPr>
            <w:r>
              <w:rPr>
                <w:rFonts w:hint="eastAsia" w:ascii="宋体" w:hAnsi="宋体"/>
                <w:szCs w:val="21"/>
              </w:rPr>
              <w:t>3</w:t>
            </w:r>
          </w:p>
        </w:tc>
        <w:tc>
          <w:tcPr>
            <w:tcW w:w="1822" w:type="dxa"/>
            <w:vAlign w:val="center"/>
          </w:tcPr>
          <w:p>
            <w:pPr>
              <w:pStyle w:val="20"/>
              <w:jc w:val="center"/>
              <w:rPr>
                <w:rFonts w:ascii="宋体" w:hAnsi="宋体"/>
                <w:szCs w:val="21"/>
              </w:rPr>
            </w:pPr>
          </w:p>
        </w:tc>
        <w:tc>
          <w:tcPr>
            <w:tcW w:w="1984" w:type="dxa"/>
            <w:vAlign w:val="center"/>
          </w:tcPr>
          <w:p>
            <w:pPr>
              <w:pStyle w:val="20"/>
              <w:jc w:val="center"/>
              <w:rPr>
                <w:rFonts w:ascii="宋体" w:hAnsi="宋体"/>
                <w:szCs w:val="21"/>
              </w:rPr>
            </w:pPr>
          </w:p>
        </w:tc>
        <w:tc>
          <w:tcPr>
            <w:tcW w:w="1271" w:type="dxa"/>
            <w:vAlign w:val="center"/>
          </w:tcPr>
          <w:p>
            <w:pPr>
              <w:pStyle w:val="20"/>
              <w:jc w:val="center"/>
              <w:rPr>
                <w:rFonts w:ascii="宋体" w:hAnsi="宋体"/>
                <w:szCs w:val="21"/>
              </w:rPr>
            </w:pPr>
          </w:p>
        </w:tc>
        <w:tc>
          <w:tcPr>
            <w:tcW w:w="1564" w:type="dxa"/>
            <w:vAlign w:val="center"/>
          </w:tcPr>
          <w:p>
            <w:pPr>
              <w:pStyle w:val="20"/>
              <w:jc w:val="center"/>
              <w:rPr>
                <w:rFonts w:ascii="宋体" w:hAnsi="宋体"/>
                <w:szCs w:val="21"/>
              </w:rPr>
            </w:pPr>
          </w:p>
        </w:tc>
        <w:tc>
          <w:tcPr>
            <w:tcW w:w="1043" w:type="dxa"/>
            <w:vAlign w:val="center"/>
          </w:tcPr>
          <w:p>
            <w:pPr>
              <w:pStyle w:val="2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38" w:type="dxa"/>
            <w:vAlign w:val="center"/>
          </w:tcPr>
          <w:p>
            <w:pPr>
              <w:pStyle w:val="20"/>
              <w:jc w:val="center"/>
              <w:rPr>
                <w:rFonts w:ascii="宋体" w:hAnsi="宋体"/>
                <w:szCs w:val="21"/>
              </w:rPr>
            </w:pPr>
            <w:r>
              <w:rPr>
                <w:rFonts w:hint="eastAsia" w:ascii="宋体" w:hAnsi="宋体"/>
                <w:szCs w:val="21"/>
              </w:rPr>
              <w:t>……</w:t>
            </w:r>
          </w:p>
        </w:tc>
        <w:tc>
          <w:tcPr>
            <w:tcW w:w="1822" w:type="dxa"/>
            <w:vAlign w:val="center"/>
          </w:tcPr>
          <w:p>
            <w:pPr>
              <w:pStyle w:val="20"/>
              <w:jc w:val="center"/>
              <w:rPr>
                <w:rFonts w:ascii="宋体" w:hAnsi="宋体"/>
                <w:szCs w:val="21"/>
              </w:rPr>
            </w:pPr>
          </w:p>
        </w:tc>
        <w:tc>
          <w:tcPr>
            <w:tcW w:w="1984" w:type="dxa"/>
            <w:vAlign w:val="center"/>
          </w:tcPr>
          <w:p>
            <w:pPr>
              <w:pStyle w:val="20"/>
              <w:jc w:val="center"/>
              <w:rPr>
                <w:rFonts w:ascii="宋体" w:hAnsi="宋体"/>
                <w:szCs w:val="21"/>
              </w:rPr>
            </w:pPr>
          </w:p>
        </w:tc>
        <w:tc>
          <w:tcPr>
            <w:tcW w:w="1271" w:type="dxa"/>
            <w:vAlign w:val="center"/>
          </w:tcPr>
          <w:p>
            <w:pPr>
              <w:pStyle w:val="20"/>
              <w:jc w:val="center"/>
              <w:rPr>
                <w:rFonts w:ascii="宋体" w:hAnsi="宋体"/>
                <w:szCs w:val="21"/>
              </w:rPr>
            </w:pPr>
          </w:p>
        </w:tc>
        <w:tc>
          <w:tcPr>
            <w:tcW w:w="1564" w:type="dxa"/>
            <w:vAlign w:val="center"/>
          </w:tcPr>
          <w:p>
            <w:pPr>
              <w:pStyle w:val="20"/>
              <w:jc w:val="center"/>
              <w:rPr>
                <w:rFonts w:ascii="宋体" w:hAnsi="宋体"/>
                <w:szCs w:val="21"/>
              </w:rPr>
            </w:pPr>
          </w:p>
        </w:tc>
        <w:tc>
          <w:tcPr>
            <w:tcW w:w="1043" w:type="dxa"/>
            <w:vAlign w:val="center"/>
          </w:tcPr>
          <w:p>
            <w:pPr>
              <w:pStyle w:val="20"/>
              <w:jc w:val="center"/>
              <w:rPr>
                <w:rFonts w:ascii="宋体" w:hAnsi="宋体"/>
                <w:szCs w:val="21"/>
              </w:rPr>
            </w:pPr>
          </w:p>
        </w:tc>
      </w:tr>
      <w:tr>
        <w:trPr>
          <w:trHeight w:val="567" w:hRule="atLeast"/>
        </w:trPr>
        <w:tc>
          <w:tcPr>
            <w:tcW w:w="8522" w:type="dxa"/>
            <w:gridSpan w:val="6"/>
            <w:vAlign w:val="center"/>
          </w:tcPr>
          <w:p>
            <w:pPr>
              <w:pStyle w:val="20"/>
              <w:spacing w:line="360" w:lineRule="auto"/>
              <w:ind w:firstLine="402"/>
              <w:rPr>
                <w:rFonts w:ascii="宋体" w:hAnsi="宋体"/>
                <w:szCs w:val="21"/>
              </w:rPr>
            </w:pPr>
            <w:r>
              <w:rPr>
                <w:rFonts w:hint="eastAsia" w:ascii="宋体" w:hAnsi="宋体"/>
                <w:b/>
                <w:bCs/>
                <w:szCs w:val="21"/>
              </w:rPr>
              <w:t>总价合计（元）：</w:t>
            </w:r>
          </w:p>
        </w:tc>
      </w:tr>
    </w:tbl>
    <w:p>
      <w:pPr>
        <w:pStyle w:val="20"/>
        <w:spacing w:line="360" w:lineRule="auto"/>
        <w:rPr>
          <w:rFonts w:ascii="宋体" w:hAnsi="宋体"/>
          <w:szCs w:val="21"/>
        </w:rPr>
      </w:pPr>
    </w:p>
    <w:p>
      <w:pPr>
        <w:pStyle w:val="20"/>
        <w:spacing w:line="360" w:lineRule="auto"/>
        <w:rPr>
          <w:rFonts w:ascii="宋体" w:hAnsi="宋体"/>
          <w:szCs w:val="21"/>
        </w:rPr>
      </w:pPr>
    </w:p>
    <w:p>
      <w:pPr>
        <w:spacing w:line="360" w:lineRule="auto"/>
        <w:rPr>
          <w:rFonts w:ascii="宋体" w:hAnsi="宋体" w:cs="宋体"/>
          <w:szCs w:val="21"/>
          <w:u w:val="single"/>
        </w:rPr>
      </w:pPr>
      <w:r>
        <w:rPr>
          <w:rFonts w:hint="eastAsia" w:ascii="宋体" w:hAnsi="宋体" w:cs="宋体"/>
          <w:szCs w:val="21"/>
        </w:rPr>
        <w:t>报价供应商代表签字：</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（加盖企业公章）</w:t>
      </w:r>
    </w:p>
    <w:p>
      <w:pPr>
        <w:pStyle w:val="20"/>
        <w:spacing w:line="360" w:lineRule="auto"/>
        <w:rPr>
          <w:rFonts w:ascii="宋体" w:hAnsi="宋体" w:cs="宋体"/>
          <w:szCs w:val="21"/>
        </w:rPr>
      </w:pPr>
    </w:p>
    <w:p>
      <w:pPr>
        <w:pStyle w:val="20"/>
        <w:spacing w:line="360" w:lineRule="auto"/>
        <w:rPr>
          <w:rFonts w:ascii="宋体" w:hAnsi="宋体"/>
          <w:szCs w:val="21"/>
        </w:rPr>
      </w:pPr>
      <w:r>
        <w:rPr>
          <w:rFonts w:hint="eastAsia" w:ascii="宋体" w:hAnsi="宋体" w:cs="宋体"/>
          <w:szCs w:val="21"/>
        </w:rPr>
        <w:t>日期：</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pPr>
        <w:widowControl/>
        <w:jc w:val="left"/>
        <w:rPr>
          <w:rFonts w:ascii="宋体" w:hAnsi="宋体"/>
          <w:szCs w:val="21"/>
        </w:rPr>
      </w:pPr>
      <w:r>
        <w:rPr>
          <w:rFonts w:ascii="宋体" w:hAnsi="宋体"/>
          <w:szCs w:val="21"/>
        </w:rPr>
        <w:br w:type="page"/>
      </w:r>
    </w:p>
    <w:p>
      <w:pPr>
        <w:pStyle w:val="20"/>
        <w:spacing w:line="360" w:lineRule="auto"/>
        <w:rPr>
          <w:rFonts w:ascii="宋体" w:hAnsi="宋体"/>
          <w:szCs w:val="21"/>
        </w:rPr>
      </w:pPr>
      <w:r>
        <w:rPr>
          <w:rFonts w:hint="eastAsia" w:ascii="宋体" w:hAnsi="宋体"/>
          <w:szCs w:val="21"/>
        </w:rPr>
        <w:t>附件</w:t>
      </w:r>
      <w:r>
        <w:rPr>
          <w:rFonts w:ascii="宋体" w:hAnsi="宋体"/>
          <w:szCs w:val="21"/>
        </w:rPr>
        <w:t>5.</w:t>
      </w:r>
    </w:p>
    <w:p>
      <w:pPr>
        <w:pStyle w:val="20"/>
        <w:spacing w:line="360" w:lineRule="auto"/>
        <w:jc w:val="center"/>
        <w:rPr>
          <w:rFonts w:ascii="宋体" w:hAnsi="宋体"/>
          <w:b/>
          <w:bCs/>
          <w:sz w:val="32"/>
          <w:szCs w:val="32"/>
        </w:rPr>
      </w:pPr>
      <w:r>
        <w:rPr>
          <w:rFonts w:hint="eastAsia" w:ascii="宋体" w:hAnsi="宋体"/>
          <w:b/>
          <w:bCs/>
          <w:sz w:val="32"/>
          <w:szCs w:val="32"/>
        </w:rPr>
        <w:t>法定代表人证明书</w:t>
      </w:r>
    </w:p>
    <w:p>
      <w:pPr>
        <w:pStyle w:val="20"/>
        <w:spacing w:line="360" w:lineRule="auto"/>
        <w:rPr>
          <w:rFonts w:ascii="宋体" w:hAnsi="宋体"/>
          <w:szCs w:val="21"/>
        </w:rPr>
      </w:pPr>
    </w:p>
    <w:p>
      <w:pPr>
        <w:spacing w:line="360" w:lineRule="auto"/>
        <w:ind w:firstLine="420" w:firstLineChars="200"/>
        <w:textAlignment w:val="baseline"/>
        <w:rPr>
          <w:rFonts w:ascii="宋体" w:hAnsi="宋体" w:cs="宋体"/>
          <w:szCs w:val="21"/>
        </w:rPr>
      </w:pP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先生/女士现担任</w:t>
      </w:r>
      <w:r>
        <w:rPr>
          <w:rFonts w:ascii="宋体" w:hAnsi="宋体" w:cs="宋体"/>
          <w:szCs w:val="21"/>
          <w:u w:val="single"/>
        </w:rPr>
        <w:t xml:space="preserve">    </w:t>
      </w:r>
      <w:r>
        <w:rPr>
          <w:rFonts w:hint="eastAsia" w:ascii="宋体" w:hAnsi="宋体" w:cs="宋体"/>
          <w:szCs w:val="21"/>
          <w:u w:val="single"/>
        </w:rPr>
        <w:t xml:space="preserve">（职务） </w:t>
      </w:r>
      <w:r>
        <w:rPr>
          <w:rFonts w:ascii="宋体" w:hAnsi="宋体" w:cs="宋体"/>
          <w:szCs w:val="21"/>
          <w:u w:val="single"/>
        </w:rPr>
        <w:t xml:space="preserve">  </w:t>
      </w:r>
      <w:r>
        <w:rPr>
          <w:rFonts w:hint="eastAsia" w:ascii="宋体" w:hAnsi="宋体" w:cs="宋体"/>
          <w:szCs w:val="21"/>
        </w:rPr>
        <w:t>，负责全面工作，为我单位的法定代表人。</w:t>
      </w:r>
    </w:p>
    <w:p>
      <w:pPr>
        <w:spacing w:line="360" w:lineRule="auto"/>
        <w:ind w:firstLine="420" w:firstLineChars="200"/>
        <w:textAlignment w:val="baseline"/>
        <w:rPr>
          <w:rFonts w:ascii="宋体" w:hAnsi="宋体" w:cs="宋体"/>
          <w:szCs w:val="21"/>
        </w:rPr>
      </w:pPr>
      <w:r>
        <w:rPr>
          <w:rFonts w:hint="eastAsia" w:ascii="宋体" w:hAnsi="宋体" w:cs="宋体"/>
          <w:szCs w:val="21"/>
        </w:rPr>
        <w:t>特此证明。</w:t>
      </w:r>
    </w:p>
    <w:p>
      <w:pPr>
        <w:spacing w:line="360" w:lineRule="auto"/>
        <w:textAlignment w:val="baseline"/>
        <w:rPr>
          <w:rFonts w:ascii="宋体" w:hAnsi="宋体" w:cs="宋体"/>
          <w:szCs w:val="21"/>
        </w:rPr>
      </w:pPr>
    </w:p>
    <w:p>
      <w:pPr>
        <w:spacing w:line="360" w:lineRule="auto"/>
        <w:textAlignment w:val="baseline"/>
        <w:rPr>
          <w:rFonts w:ascii="宋体" w:hAnsi="宋体" w:cs="宋体"/>
          <w:szCs w:val="21"/>
          <w:u w:val="single"/>
        </w:rPr>
      </w:pPr>
      <w:r>
        <w:rPr>
          <w:rFonts w:hint="eastAsia" w:ascii="宋体" w:hAnsi="宋体" w:cs="宋体"/>
          <w:szCs w:val="21"/>
        </w:rPr>
        <w:t>报价供应商全称：</w:t>
      </w:r>
    </w:p>
    <w:p>
      <w:pPr>
        <w:spacing w:line="360" w:lineRule="auto"/>
        <w:textAlignment w:val="baseline"/>
        <w:rPr>
          <w:rFonts w:ascii="宋体" w:hAnsi="宋体" w:cs="宋体"/>
          <w:szCs w:val="21"/>
        </w:rPr>
      </w:pPr>
      <w:r>
        <w:rPr>
          <w:rFonts w:hint="eastAsia" w:ascii="宋体" w:hAnsi="宋体" w:cs="宋体"/>
          <w:szCs w:val="21"/>
        </w:rPr>
        <w:t>企业公章（盖章）</w:t>
      </w:r>
    </w:p>
    <w:p>
      <w:pPr>
        <w:spacing w:line="360" w:lineRule="auto"/>
        <w:textAlignment w:val="baseline"/>
        <w:rPr>
          <w:rFonts w:ascii="宋体" w:hAnsi="宋体" w:cs="宋体"/>
          <w:szCs w:val="21"/>
        </w:rPr>
      </w:pPr>
    </w:p>
    <w:p>
      <w:pPr>
        <w:spacing w:line="360" w:lineRule="auto"/>
        <w:textAlignment w:val="baseline"/>
        <w:rPr>
          <w:rFonts w:ascii="宋体" w:hAnsi="宋体" w:cs="宋体"/>
          <w:szCs w:val="21"/>
        </w:rPr>
      </w:pPr>
    </w:p>
    <w:p>
      <w:pPr>
        <w:spacing w:line="360" w:lineRule="auto"/>
        <w:textAlignment w:val="baseline"/>
        <w:rPr>
          <w:rFonts w:ascii="宋体" w:hAnsi="宋体" w:cs="宋体"/>
          <w:szCs w:val="21"/>
        </w:rPr>
      </w:pPr>
    </w:p>
    <w:p>
      <w:pPr>
        <w:spacing w:line="360" w:lineRule="auto"/>
        <w:textAlignment w:val="baseline"/>
        <w:rPr>
          <w:rFonts w:ascii="宋体" w:hAnsi="宋体" w:cs="宋体"/>
          <w:szCs w:val="21"/>
        </w:rPr>
      </w:pPr>
      <w:r>
        <w:rPr>
          <w:rFonts w:hint="eastAsia" w:ascii="宋体" w:hAnsi="宋体" w:cs="宋体"/>
          <w:szCs w:val="21"/>
        </w:rPr>
        <w:t>日期：</w:t>
      </w:r>
    </w:p>
    <w:p>
      <w:pPr>
        <w:pStyle w:val="6"/>
        <w:rPr>
          <w:rFonts w:ascii="宋体" w:hAnsi="宋体" w:cs="宋体"/>
          <w:szCs w:val="21"/>
        </w:rPr>
      </w:pPr>
    </w:p>
    <w:p>
      <w:pPr>
        <w:pStyle w:val="6"/>
        <w:rPr>
          <w:rFonts w:ascii="宋体" w:hAnsi="宋体" w:cs="宋体"/>
          <w:szCs w:val="21"/>
        </w:rPr>
      </w:pPr>
      <w:r>
        <w:rPr>
          <w:rFonts w:hint="eastAsia" w:ascii="宋体" w:hAnsi="宋体" w:cs="宋体"/>
          <w:b/>
          <w:szCs w:val="21"/>
        </w:rPr>
        <w:t>注：请附法定代表人身份证复印件</w:t>
      </w:r>
    </w:p>
    <w:p>
      <w:pPr>
        <w:pStyle w:val="20"/>
        <w:spacing w:line="360" w:lineRule="auto"/>
        <w:rPr>
          <w:rFonts w:ascii="宋体" w:hAnsi="宋体"/>
          <w:szCs w:val="21"/>
        </w:rPr>
      </w:pPr>
    </w:p>
    <w:p>
      <w:pPr>
        <w:pStyle w:val="20"/>
        <w:spacing w:line="360" w:lineRule="auto"/>
        <w:rPr>
          <w:rFonts w:ascii="宋体" w:hAnsi="宋体"/>
          <w:szCs w:val="21"/>
        </w:rPr>
      </w:pPr>
    </w:p>
    <w:p>
      <w:pPr>
        <w:pStyle w:val="20"/>
        <w:spacing w:line="360" w:lineRule="auto"/>
        <w:rPr>
          <w:rFonts w:ascii="宋体" w:hAnsi="宋体"/>
          <w:szCs w:val="21"/>
        </w:rPr>
      </w:pPr>
      <w:r>
        <w:rPr>
          <w:rFonts w:ascii="宋体" w:hAnsi="宋体"/>
          <w:szCs w:val="21"/>
        </w:rPr>
        <mc:AlternateContent>
          <mc:Choice Requires="wps">
            <w:drawing>
              <wp:anchor distT="0" distB="0" distL="114300" distR="114300" simplePos="0" relativeHeight="251660288" behindDoc="0" locked="0" layoutInCell="1" allowOverlap="1">
                <wp:simplePos x="0" y="0"/>
                <wp:positionH relativeFrom="column">
                  <wp:posOffset>2921635</wp:posOffset>
                </wp:positionH>
                <wp:positionV relativeFrom="paragraph">
                  <wp:posOffset>281305</wp:posOffset>
                </wp:positionV>
                <wp:extent cx="2307590" cy="1477645"/>
                <wp:effectExtent l="6985" t="6985" r="9525" b="10795"/>
                <wp:wrapNone/>
                <wp:docPr id="345270966" name="矩形: 圆角 10"/>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ln>
                      </wps:spPr>
                      <wps:bodyPr rot="0" vert="horz" wrap="square" lIns="91440" tIns="45720" rIns="91440" bIns="45720" anchor="t" anchorCtr="0" upright="1">
                        <a:noAutofit/>
                      </wps:bodyPr>
                    </wps:wsp>
                  </a:graphicData>
                </a:graphic>
              </wp:anchor>
            </w:drawing>
          </mc:Choice>
          <mc:Fallback>
            <w:pict>
              <v:roundrect id="矩形: 圆角 10" o:spid="_x0000_s1026" o:spt="2" style="position:absolute;left:0pt;margin-left:230.05pt;margin-top:22.15pt;height:116.35pt;width:181.7pt;z-index:251660288;mso-width-relative:page;mso-height-relative:page;" fillcolor="#FFFFFF" filled="t" stroked="t" coordsize="21600,21600" arcsize="0.166666666666667" o:gfxdata="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WAAAAZHJzL1BLAQIUABQAAAAIAIdO4kBsMqZ63AAAAAoB&#10;AAAPAAAAAAAAAAEAIAAAADgAAABkcnMvZG93bnJldi54bWxQSwECFAAUAAAACACHTuJA4jrKi3MC&#10;AADIBAAADgAAAAAAAAABACAAAABBAQAAZHJzL2Uyb0RvYy54bWxQSwUGAAAAAAYABgBZAQAAJgYA&#10;AAAA&#10;">
                <v:fill on="t" focussize="0,0"/>
                <v:stroke color="#BFBFBF" joinstyle="round" dashstyle="dash"/>
                <v:imagedata o:title=""/>
                <o:lock v:ext="edit" aspectratio="f"/>
              </v:roundrect>
            </w:pict>
          </mc:Fallback>
        </mc:AlternateContent>
      </w:r>
      <w:r>
        <w:rPr>
          <w:rFonts w:ascii="宋体" w:hAnsi="宋体"/>
          <w:szCs w:val="21"/>
        </w:rPr>
        <mc:AlternateContent>
          <mc:Choice Requires="wps">
            <w:drawing>
              <wp:anchor distT="0" distB="0" distL="114300" distR="114300" simplePos="0" relativeHeight="251659264" behindDoc="0" locked="0" layoutInCell="1" allowOverlap="1">
                <wp:simplePos x="0" y="0"/>
                <wp:positionH relativeFrom="column">
                  <wp:posOffset>292100</wp:posOffset>
                </wp:positionH>
                <wp:positionV relativeFrom="paragraph">
                  <wp:posOffset>281305</wp:posOffset>
                </wp:positionV>
                <wp:extent cx="2307590" cy="1477645"/>
                <wp:effectExtent l="6350" t="6985" r="10160" b="10795"/>
                <wp:wrapNone/>
                <wp:docPr id="354067000" name="矩形: 圆角 9"/>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ln>
                      </wps:spPr>
                      <wps:bodyPr rot="0" vert="horz" wrap="square" lIns="91440" tIns="45720" rIns="91440" bIns="45720" anchor="t" anchorCtr="0" upright="1">
                        <a:noAutofit/>
                      </wps:bodyPr>
                    </wps:wsp>
                  </a:graphicData>
                </a:graphic>
              </wp:anchor>
            </w:drawing>
          </mc:Choice>
          <mc:Fallback>
            <w:pict>
              <v:roundrect id="矩形: 圆角 9" o:spid="_x0000_s1026" o:spt="2" style="position:absolute;left:0pt;margin-left:23pt;margin-top:22.15pt;height:116.35pt;width:181.7pt;z-index:251659264;mso-width-relative:page;mso-height-relative:page;" fillcolor="#FFFFFF" filled="t" stroked="t" coordsize="21600,21600" arcsize="0.166666666666667" o:gfxdata="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WAAAAZHJzL1BLAQIUABQAAAAIAIdO4kAH5p+I2wAAAAkBAAAP&#10;AAAAAAAAAAEAIAAAADgAAABkcnMvZG93bnJldi54bWxQSwECFAAUAAAACACHTuJA0dBlv3ECAADH&#10;BAAADgAAAAAAAAABACAAAABAAQAAZHJzL2Uyb0RvYy54bWxQSwUGAAAAAAYABgBZAQAAIwYAAAAA&#10;">
                <v:fill on="t" focussize="0,0"/>
                <v:stroke color="#BFBFBF" joinstyle="round" dashstyle="dash"/>
                <v:imagedata o:title=""/>
                <o:lock v:ext="edit" aspectratio="f"/>
              </v:roundrect>
            </w:pict>
          </mc:Fallback>
        </mc:AlternateContent>
      </w:r>
    </w:p>
    <w:p>
      <w:pPr>
        <w:pStyle w:val="20"/>
        <w:spacing w:line="360" w:lineRule="auto"/>
        <w:rPr>
          <w:rFonts w:ascii="宋体" w:hAnsi="宋体"/>
          <w:szCs w:val="21"/>
        </w:rPr>
      </w:pPr>
    </w:p>
    <w:p>
      <w:pPr>
        <w:pStyle w:val="20"/>
        <w:spacing w:line="360" w:lineRule="auto"/>
        <w:rPr>
          <w:rFonts w:ascii="宋体" w:hAnsi="宋体"/>
          <w:szCs w:val="21"/>
        </w:rPr>
      </w:pPr>
      <w:r>
        <w:rPr>
          <w:rFonts w:ascii="宋体" w:hAnsi="宋体"/>
          <w:szCs w:val="21"/>
        </w:rPr>
        <mc:AlternateContent>
          <mc:Choice Requires="wps">
            <w:drawing>
              <wp:anchor distT="45720" distB="45720" distL="114300" distR="114300" simplePos="0" relativeHeight="251661312" behindDoc="0" locked="0" layoutInCell="1" allowOverlap="1">
                <wp:simplePos x="0" y="0"/>
                <wp:positionH relativeFrom="column">
                  <wp:posOffset>866140</wp:posOffset>
                </wp:positionH>
                <wp:positionV relativeFrom="paragraph">
                  <wp:posOffset>276225</wp:posOffset>
                </wp:positionV>
                <wp:extent cx="1224915" cy="289560"/>
                <wp:effectExtent l="0" t="0" r="4445" b="0"/>
                <wp:wrapNone/>
                <wp:docPr id="1479712126"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8" o:spid="_x0000_s1026" o:spt="202" type="#_x0000_t202" style="position:absolute;left:0pt;margin-left:68.2pt;margin-top:21.75pt;height:22.8pt;width:96.45pt;z-index:251661312;mso-width-relative:page;mso-height-relative:margin;mso-height-percent:200;" fillcolor="#FFFFFF" filled="t" stroked="f" coordsize="21600,21600" o:gfxdata="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LXdhdvYAAAACQEAAA8AAAAAAAAAAQAg&#10;AAAAOAAAAGRycy9kb3ducmV2LnhtbFBLAQIUABQAAAAIAIdO4kDwzpnJMQIAAEcEAAAOAAAAAAAA&#10;AAEAIAAAAD0BAABkcnMvZTJvRG9jLnhtbFBLBQYAAAAABgAGAFkBAADgBQAAAAA=&#10;">
                <v:fill on="t" focussize="0,0"/>
                <v:stroke on="f"/>
                <v:imagedata o:title=""/>
                <o:lock v:ext="edit" aspectratio="f"/>
                <v:textbox style="mso-fit-shape-to-text:t;">
                  <w:txbxContent>
                    <w:p>
                      <w:pPr>
                        <w:rPr>
                          <w:color w:val="A6A6A6"/>
                        </w:rPr>
                      </w:pPr>
                      <w:r>
                        <w:rPr>
                          <w:rFonts w:hint="eastAsia"/>
                          <w:color w:val="A6A6A6"/>
                        </w:rPr>
                        <w:t xml:space="preserve">（身份证正面） </w:t>
                      </w:r>
                    </w:p>
                  </w:txbxContent>
                </v:textbox>
              </v:shape>
            </w:pict>
          </mc:Fallback>
        </mc:AlternateContent>
      </w:r>
    </w:p>
    <w:p>
      <w:pPr>
        <w:pStyle w:val="20"/>
        <w:spacing w:line="360" w:lineRule="auto"/>
        <w:rPr>
          <w:rFonts w:ascii="宋体" w:hAnsi="宋体"/>
          <w:szCs w:val="21"/>
        </w:rPr>
      </w:pPr>
      <w:r>
        <w:rPr>
          <w:rFonts w:hint="eastAsia" w:ascii="宋体" w:hAnsi="宋体"/>
          <w:szCs w:val="21"/>
        </w:rPr>
        <mc:AlternateContent>
          <mc:Choice Requires="wps">
            <w:drawing>
              <wp:anchor distT="45720" distB="45720" distL="114300" distR="114300" simplePos="0" relativeHeight="251662336" behindDoc="0" locked="0" layoutInCell="1" allowOverlap="1">
                <wp:simplePos x="0" y="0"/>
                <wp:positionH relativeFrom="column">
                  <wp:posOffset>3514725</wp:posOffset>
                </wp:positionH>
                <wp:positionV relativeFrom="paragraph">
                  <wp:posOffset>5715</wp:posOffset>
                </wp:positionV>
                <wp:extent cx="1224915" cy="289560"/>
                <wp:effectExtent l="0" t="3810" r="3810" b="1905"/>
                <wp:wrapNone/>
                <wp:docPr id="542965071"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7" o:spid="_x0000_s1026" o:spt="202" type="#_x0000_t202" style="position:absolute;left:0pt;margin-left:276.75pt;margin-top:0.45pt;height:22.8pt;width:96.45pt;z-index:251662336;mso-width-relative:page;mso-height-relative:margin;mso-height-percent:200;" fillcolor="#FFFFFF" filled="t" stroked="f" coordsize="21600,21600" o:gfxdata="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D94wBe1QAAAAcBAAAPAAAAAAAAAAEAIAAA&#10;ADgAAABkcnMvZG93bnJldi54bWxQSwECFAAUAAAACACHTuJAL0lW4DICAABGBAAADgAAAAAAAAAB&#10;ACAAAAA6AQAAZHJzL2Uyb0RvYy54bWxQSwUGAAAAAAYABgBZAQAA3gUAAAAA&#10;">
                <v:fill on="t" focussize="0,0"/>
                <v:stroke on="f"/>
                <v:imagedata o:title=""/>
                <o:lock v:ext="edit" aspectratio="f"/>
                <v:textbox style="mso-fit-shape-to-text:t;">
                  <w:txbxContent>
                    <w:p>
                      <w:pPr>
                        <w:rPr>
                          <w:color w:val="A6A6A6"/>
                        </w:rPr>
                      </w:pPr>
                      <w:r>
                        <w:rPr>
                          <w:rFonts w:hint="eastAsia"/>
                          <w:color w:val="A6A6A6"/>
                        </w:rPr>
                        <w:t xml:space="preserve">（身份证背面） </w:t>
                      </w:r>
                    </w:p>
                  </w:txbxContent>
                </v:textbox>
              </v:shape>
            </w:pict>
          </mc:Fallback>
        </mc:AlternateContent>
      </w:r>
    </w:p>
    <w:p>
      <w:pPr>
        <w:pStyle w:val="20"/>
        <w:spacing w:line="360" w:lineRule="auto"/>
        <w:rPr>
          <w:rFonts w:ascii="宋体" w:hAnsi="宋体"/>
          <w:szCs w:val="21"/>
        </w:rPr>
      </w:pPr>
    </w:p>
    <w:p>
      <w:pPr>
        <w:pStyle w:val="20"/>
        <w:spacing w:line="360" w:lineRule="auto"/>
        <w:rPr>
          <w:rFonts w:ascii="宋体" w:hAnsi="宋体"/>
          <w:szCs w:val="21"/>
        </w:rPr>
      </w:pPr>
    </w:p>
    <w:p>
      <w:pPr>
        <w:pStyle w:val="20"/>
        <w:spacing w:line="360" w:lineRule="auto"/>
        <w:rPr>
          <w:rFonts w:ascii="宋体" w:hAnsi="宋体"/>
          <w:szCs w:val="21"/>
        </w:rPr>
      </w:pPr>
    </w:p>
    <w:p>
      <w:pPr>
        <w:widowControl/>
        <w:jc w:val="left"/>
        <w:rPr>
          <w:rFonts w:ascii="宋体" w:hAnsi="宋体"/>
          <w:szCs w:val="21"/>
        </w:rPr>
      </w:pPr>
      <w:r>
        <w:rPr>
          <w:rFonts w:ascii="宋体" w:hAnsi="宋体"/>
          <w:szCs w:val="21"/>
        </w:rPr>
        <w:br w:type="page"/>
      </w:r>
    </w:p>
    <w:p>
      <w:pPr>
        <w:spacing w:line="360" w:lineRule="auto"/>
        <w:jc w:val="left"/>
        <w:rPr>
          <w:rFonts w:ascii="宋体" w:hAnsi="宋体"/>
          <w:szCs w:val="21"/>
        </w:rPr>
      </w:pPr>
      <w:r>
        <w:rPr>
          <w:rFonts w:hint="eastAsia" w:ascii="宋体" w:hAnsi="宋体"/>
          <w:szCs w:val="21"/>
        </w:rPr>
        <w:t>附件</w:t>
      </w:r>
      <w:r>
        <w:rPr>
          <w:rFonts w:ascii="宋体" w:hAnsi="宋体"/>
          <w:szCs w:val="21"/>
        </w:rPr>
        <w:t>6.</w:t>
      </w:r>
    </w:p>
    <w:p>
      <w:pPr>
        <w:spacing w:line="360" w:lineRule="auto"/>
        <w:jc w:val="center"/>
        <w:rPr>
          <w:rFonts w:ascii="宋体" w:hAnsi="宋体"/>
          <w:b/>
          <w:bCs/>
          <w:sz w:val="32"/>
          <w:szCs w:val="32"/>
        </w:rPr>
      </w:pPr>
      <w:r>
        <w:rPr>
          <w:rFonts w:hint="eastAsia" w:ascii="宋体" w:hAnsi="宋体"/>
          <w:b/>
          <w:bCs/>
          <w:sz w:val="32"/>
          <w:szCs w:val="32"/>
        </w:rPr>
        <w:t>法人代表授权书</w:t>
      </w:r>
    </w:p>
    <w:p>
      <w:pPr>
        <w:spacing w:line="360" w:lineRule="auto"/>
        <w:textAlignment w:val="baseline"/>
        <w:rPr>
          <w:rFonts w:ascii="宋体" w:hAnsi="宋体" w:cs="宋体"/>
          <w:szCs w:val="21"/>
        </w:rPr>
      </w:pPr>
      <w:r>
        <w:rPr>
          <w:rFonts w:hint="eastAsia" w:ascii="宋体" w:hAnsi="宋体" w:cs="宋体"/>
          <w:szCs w:val="21"/>
        </w:rPr>
        <w:t>本授权书声明：</w:t>
      </w:r>
    </w:p>
    <w:p>
      <w:pPr>
        <w:spacing w:line="360" w:lineRule="auto"/>
        <w:ind w:firstLine="420" w:firstLineChars="200"/>
        <w:textAlignment w:val="baseline"/>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（公司名称）法人代表</w:t>
      </w:r>
      <w:r>
        <w:rPr>
          <w:rFonts w:hint="eastAsia" w:ascii="宋体" w:hAnsi="宋体" w:cs="宋体"/>
          <w:szCs w:val="21"/>
          <w:u w:val="single"/>
        </w:rPr>
        <w:t>　　　　　　</w:t>
      </w:r>
      <w:r>
        <w:rPr>
          <w:rFonts w:hint="eastAsia" w:ascii="宋体" w:hAnsi="宋体" w:cs="宋体"/>
          <w:szCs w:val="21"/>
        </w:rPr>
        <w:t>（姓名）经合法授权，特代表本公司（以下称“报价供应商”）任命：</w:t>
      </w:r>
      <w:r>
        <w:rPr>
          <w:rFonts w:hint="eastAsia" w:ascii="宋体" w:hAnsi="宋体" w:cs="宋体"/>
          <w:szCs w:val="21"/>
          <w:u w:val="single"/>
        </w:rPr>
        <w:t>　　　　　　</w:t>
      </w:r>
      <w:r>
        <w:rPr>
          <w:rFonts w:hint="eastAsia" w:ascii="宋体" w:hAnsi="宋体" w:cs="宋体"/>
          <w:szCs w:val="21"/>
        </w:rPr>
        <w:t>（姓名）为正式的合法代理人，并授权该代理人在有关</w:t>
      </w:r>
      <w:r>
        <w:rPr>
          <w:rFonts w:hint="eastAsia" w:ascii="宋体" w:hAnsi="宋体" w:cs="宋体"/>
          <w:szCs w:val="21"/>
          <w:u w:val="single"/>
        </w:rPr>
        <w:t xml:space="preserve">  　            　　　　　　</w:t>
      </w:r>
      <w:r>
        <w:rPr>
          <w:rFonts w:hint="eastAsia" w:ascii="宋体" w:hAnsi="宋体" w:cs="宋体"/>
          <w:szCs w:val="21"/>
        </w:rPr>
        <w:t>（项目名称）的询价采购工作中，以报价供应商的名义签署询价响应书、签署合同并处理与此有关的一切事务。</w:t>
      </w:r>
    </w:p>
    <w:p>
      <w:pPr>
        <w:spacing w:line="360" w:lineRule="auto"/>
        <w:ind w:firstLine="420" w:firstLineChars="200"/>
        <w:textAlignment w:val="baseline"/>
        <w:rPr>
          <w:rFonts w:ascii="宋体" w:hAnsi="宋体" w:cs="宋体"/>
          <w:szCs w:val="21"/>
        </w:rPr>
      </w:pPr>
      <w:r>
        <w:rPr>
          <w:rFonts w:hint="eastAsia" w:ascii="宋体" w:hAnsi="宋体" w:cs="宋体"/>
          <w:szCs w:val="21"/>
        </w:rPr>
        <w:t>特签字如下，以资证明。</w:t>
      </w:r>
    </w:p>
    <w:p>
      <w:pPr>
        <w:spacing w:line="480" w:lineRule="auto"/>
        <w:ind w:firstLine="420" w:firstLineChars="200"/>
        <w:textAlignment w:val="baseline"/>
        <w:rPr>
          <w:rFonts w:ascii="宋体" w:hAnsi="宋体" w:cs="宋体"/>
          <w:szCs w:val="21"/>
        </w:rPr>
      </w:pPr>
    </w:p>
    <w:p>
      <w:pPr>
        <w:spacing w:line="480" w:lineRule="auto"/>
        <w:ind w:firstLine="420" w:firstLineChars="200"/>
        <w:textAlignment w:val="baseline"/>
        <w:rPr>
          <w:rFonts w:ascii="宋体" w:hAnsi="宋体" w:cs="宋体"/>
          <w:szCs w:val="21"/>
          <w:u w:val="single"/>
        </w:rPr>
      </w:pPr>
      <w:r>
        <w:rPr>
          <w:rFonts w:hint="eastAsia" w:ascii="宋体" w:hAnsi="宋体" w:cs="宋体"/>
          <w:szCs w:val="21"/>
        </w:rPr>
        <w:t>供应商单位名称并盖企业公章：</w:t>
      </w:r>
      <w:r>
        <w:rPr>
          <w:rFonts w:hint="eastAsia" w:ascii="宋体" w:hAnsi="宋体" w:cs="宋体"/>
          <w:szCs w:val="21"/>
          <w:u w:val="single"/>
        </w:rPr>
        <w:t xml:space="preserve">  　            　　　</w:t>
      </w:r>
    </w:p>
    <w:p>
      <w:pPr>
        <w:spacing w:line="480" w:lineRule="auto"/>
        <w:ind w:firstLine="420" w:firstLineChars="200"/>
        <w:textAlignment w:val="baseline"/>
        <w:rPr>
          <w:rFonts w:ascii="宋体" w:hAnsi="宋体" w:cs="宋体"/>
          <w:szCs w:val="21"/>
          <w:u w:val="single"/>
        </w:rPr>
      </w:pPr>
      <w:r>
        <w:rPr>
          <w:rFonts w:hint="eastAsia" w:ascii="宋体" w:hAnsi="宋体" w:cs="宋体"/>
          <w:szCs w:val="21"/>
        </w:rPr>
        <w:t>法人代表签字或盖章：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pPr>
        <w:spacing w:line="480" w:lineRule="auto"/>
        <w:ind w:firstLine="420" w:firstLineChars="200"/>
        <w:textAlignment w:val="baseline"/>
        <w:rPr>
          <w:rFonts w:ascii="宋体" w:hAnsi="宋体" w:cs="宋体"/>
          <w:szCs w:val="21"/>
          <w:u w:val="single"/>
        </w:rPr>
      </w:pPr>
      <w:r>
        <w:rPr>
          <w:rFonts w:hint="eastAsia" w:ascii="宋体" w:hAnsi="宋体" w:cs="宋体"/>
          <w:szCs w:val="21"/>
        </w:rPr>
        <w:t>代理人签字：</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w:t>
      </w:r>
    </w:p>
    <w:p>
      <w:pPr>
        <w:spacing w:line="480" w:lineRule="auto"/>
        <w:ind w:firstLine="420" w:firstLineChars="200"/>
        <w:textAlignment w:val="baseline"/>
        <w:rPr>
          <w:rFonts w:ascii="宋体" w:hAnsi="宋体" w:cs="宋体"/>
          <w:szCs w:val="21"/>
          <w:u w:val="single"/>
        </w:rPr>
      </w:pPr>
      <w:r>
        <w:rPr>
          <w:rFonts w:hint="eastAsia" w:ascii="宋体" w:hAnsi="宋体" w:cs="宋体"/>
          <w:szCs w:val="21"/>
        </w:rPr>
        <w:t>地     点：</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w:t>
      </w:r>
    </w:p>
    <w:p>
      <w:pPr>
        <w:spacing w:line="480" w:lineRule="auto"/>
        <w:ind w:firstLine="420" w:firstLineChars="200"/>
        <w:textAlignment w:val="baseline"/>
        <w:rPr>
          <w:rFonts w:ascii="宋体" w:hAnsi="宋体" w:cs="宋体"/>
          <w:szCs w:val="21"/>
        </w:rPr>
      </w:pPr>
      <w:r>
        <w:rPr>
          <w:rFonts w:hint="eastAsia" w:ascii="宋体" w:hAnsi="宋体" w:cs="宋体"/>
          <w:szCs w:val="21"/>
        </w:rPr>
        <w:t>时     间：</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pPr>
        <w:spacing w:line="360" w:lineRule="auto"/>
        <w:ind w:firstLine="420" w:firstLineChars="200"/>
        <w:textAlignment w:val="baseline"/>
        <w:rPr>
          <w:rFonts w:ascii="宋体" w:hAnsi="宋体" w:cs="宋体"/>
          <w:szCs w:val="21"/>
        </w:rPr>
      </w:pPr>
    </w:p>
    <w:p>
      <w:pPr>
        <w:spacing w:line="360" w:lineRule="auto"/>
        <w:textAlignment w:val="baseline"/>
        <w:rPr>
          <w:rFonts w:ascii="宋体" w:hAnsi="宋体" w:cs="宋体"/>
          <w:b/>
          <w:szCs w:val="21"/>
        </w:rPr>
      </w:pPr>
      <w:r>
        <w:rPr>
          <w:rFonts w:hint="eastAsia" w:ascii="宋体" w:hAnsi="宋体" w:cs="宋体"/>
          <w:b/>
          <w:szCs w:val="21"/>
        </w:rPr>
        <w:t>注：请附法人代表授权委托人身份证复印件</w:t>
      </w:r>
    </w:p>
    <w:p>
      <w:pPr>
        <w:pStyle w:val="20"/>
        <w:spacing w:line="360" w:lineRule="auto"/>
        <w:rPr>
          <w:rFonts w:ascii="宋体" w:hAnsi="宋体"/>
          <w:szCs w:val="21"/>
        </w:rPr>
      </w:pPr>
    </w:p>
    <w:p>
      <w:pPr>
        <w:pStyle w:val="20"/>
        <w:spacing w:line="360" w:lineRule="auto"/>
        <w:rPr>
          <w:rFonts w:ascii="宋体" w:hAnsi="宋体"/>
          <w:szCs w:val="21"/>
        </w:rPr>
      </w:pPr>
    </w:p>
    <w:p>
      <w:pPr>
        <w:pStyle w:val="20"/>
        <w:spacing w:line="360" w:lineRule="auto"/>
        <w:rPr>
          <w:rFonts w:ascii="宋体" w:hAnsi="宋体"/>
          <w:szCs w:val="21"/>
        </w:rPr>
      </w:pPr>
    </w:p>
    <w:p>
      <w:pPr>
        <w:pStyle w:val="20"/>
        <w:spacing w:line="360" w:lineRule="auto"/>
        <w:rPr>
          <w:rFonts w:ascii="宋体" w:hAnsi="宋体"/>
          <w:szCs w:val="21"/>
        </w:rPr>
      </w:pPr>
      <w:r>
        <w:rPr>
          <w:rFonts w:ascii="宋体" w:hAnsi="宋体"/>
          <w:szCs w:val="21"/>
        </w:rPr>
        <mc:AlternateContent>
          <mc:Choice Requires="wps">
            <w:drawing>
              <wp:anchor distT="45720" distB="45720" distL="114300" distR="114300" simplePos="0" relativeHeight="251666432" behindDoc="0" locked="0" layoutInCell="1" allowOverlap="1">
                <wp:simplePos x="0" y="0"/>
                <wp:positionH relativeFrom="column">
                  <wp:posOffset>3667125</wp:posOffset>
                </wp:positionH>
                <wp:positionV relativeFrom="paragraph">
                  <wp:posOffset>752475</wp:posOffset>
                </wp:positionV>
                <wp:extent cx="1224915" cy="289560"/>
                <wp:effectExtent l="0" t="0" r="3810" b="0"/>
                <wp:wrapNone/>
                <wp:docPr id="861599321"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6" o:spid="_x0000_s1026" o:spt="202" type="#_x0000_t202" style="position:absolute;left:0pt;margin-left:288.75pt;margin-top:59.25pt;height:22.8pt;width:96.45pt;z-index:251666432;mso-width-relative:page;mso-height-relative:margin;mso-height-percent:200;" fillcolor="#FFFFFF" filled="t" stroked="f" coordsize="21600,21600" o:gfxdata="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X6cYRdkAAAALAQAADwAAAAAAAAAB&#10;ACAAAAA4AAAAZHJzL2Rvd25yZXYueG1sUEsBAhQAFAAAAAgAh07iQDoCfk8yAgAARgQAAA4AAAAA&#10;AAAAAQAgAAAAPgEAAGRycy9lMm9Eb2MueG1sUEsFBgAAAAAGAAYAWQEAAOIFAAAAAA==&#10;">
                <v:fill on="t" focussize="0,0"/>
                <v:stroke on="f"/>
                <v:imagedata o:title=""/>
                <o:lock v:ext="edit" aspectratio="f"/>
                <v:textbox style="mso-fit-shape-to-text:t;">
                  <w:txbxContent>
                    <w:p>
                      <w:pPr>
                        <w:rPr>
                          <w:color w:val="A6A6A6"/>
                        </w:rPr>
                      </w:pPr>
                      <w:r>
                        <w:rPr>
                          <w:rFonts w:hint="eastAsia"/>
                          <w:color w:val="A6A6A6"/>
                        </w:rPr>
                        <w:t xml:space="preserve">（身份证背面） </w:t>
                      </w:r>
                    </w:p>
                  </w:txbxContent>
                </v:textbox>
              </v:shape>
            </w:pict>
          </mc:Fallback>
        </mc:AlternateContent>
      </w:r>
      <w:r>
        <w:rPr>
          <w:rFonts w:ascii="宋体" w:hAnsi="宋体"/>
          <w:szCs w:val="21"/>
        </w:rPr>
        <mc:AlternateContent>
          <mc:Choice Requires="wps">
            <w:drawing>
              <wp:anchor distT="45720" distB="45720" distL="114300" distR="114300" simplePos="0" relativeHeight="251665408" behindDoc="0" locked="0" layoutInCell="1" allowOverlap="1">
                <wp:simplePos x="0" y="0"/>
                <wp:positionH relativeFrom="column">
                  <wp:posOffset>1018540</wp:posOffset>
                </wp:positionH>
                <wp:positionV relativeFrom="paragraph">
                  <wp:posOffset>725805</wp:posOffset>
                </wp:positionV>
                <wp:extent cx="1224915" cy="289560"/>
                <wp:effectExtent l="0" t="0" r="4445" b="0"/>
                <wp:wrapNone/>
                <wp:docPr id="140279578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5" o:spid="_x0000_s1026" o:spt="202" type="#_x0000_t202" style="position:absolute;left:0pt;margin-left:80.2pt;margin-top:57.15pt;height:22.8pt;width:96.45pt;z-index:251665408;mso-width-relative:page;mso-height-relative:margin;mso-height-percent:200;" fillcolor="#FFFFFF" filled="t" stroked="f" coordsize="21600,21600" o:gfxdata="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BYTS/s2AAAAAsBAAAPAAAAAAAAAAEA&#10;IAAAADgAAABkcnMvZG93bnJldi54bWxQSwECFAAUAAAACACHTuJA3LVaBTICAABHBAAADgAAAAAA&#10;AAABACAAAAA9AQAAZHJzL2Uyb0RvYy54bWxQSwUGAAAAAAYABgBZAQAA4QUAAAAA&#10;">
                <v:fill on="t" focussize="0,0"/>
                <v:stroke on="f"/>
                <v:imagedata o:title=""/>
                <o:lock v:ext="edit" aspectratio="f"/>
                <v:textbox style="mso-fit-shape-to-text:t;">
                  <w:txbxContent>
                    <w:p>
                      <w:pPr>
                        <w:rPr>
                          <w:color w:val="A6A6A6"/>
                        </w:rPr>
                      </w:pPr>
                      <w:r>
                        <w:rPr>
                          <w:rFonts w:hint="eastAsia"/>
                          <w:color w:val="A6A6A6"/>
                        </w:rPr>
                        <w:t xml:space="preserve">（身份证正面） </w:t>
                      </w:r>
                    </w:p>
                  </w:txbxContent>
                </v:textbox>
              </v:shape>
            </w:pict>
          </mc:Fallback>
        </mc:AlternateContent>
      </w:r>
      <w:r>
        <w:rPr>
          <w:rFonts w:ascii="宋体" w:hAnsi="宋体"/>
          <w:szCs w:val="21"/>
        </w:rPr>
        <mc:AlternateContent>
          <mc:Choice Requires="wps">
            <w:drawing>
              <wp:anchor distT="0" distB="0" distL="114300" distR="114300" simplePos="0" relativeHeight="251664384" behindDoc="0" locked="0" layoutInCell="1" allowOverlap="1">
                <wp:simplePos x="0" y="0"/>
                <wp:positionH relativeFrom="column">
                  <wp:posOffset>3074035</wp:posOffset>
                </wp:positionH>
                <wp:positionV relativeFrom="paragraph">
                  <wp:posOffset>136525</wp:posOffset>
                </wp:positionV>
                <wp:extent cx="2307590" cy="1477645"/>
                <wp:effectExtent l="6985" t="12700" r="9525" b="5080"/>
                <wp:wrapNone/>
                <wp:docPr id="1639937061" name="矩形: 圆角 4"/>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ln>
                      </wps:spPr>
                      <wps:bodyPr rot="0" vert="horz" wrap="square" lIns="91440" tIns="45720" rIns="91440" bIns="45720" anchor="t" anchorCtr="0" upright="1">
                        <a:noAutofit/>
                      </wps:bodyPr>
                    </wps:wsp>
                  </a:graphicData>
                </a:graphic>
              </wp:anchor>
            </w:drawing>
          </mc:Choice>
          <mc:Fallback>
            <w:pict>
              <v:roundrect id="矩形: 圆角 4" o:spid="_x0000_s1026" o:spt="2" style="position:absolute;left:0pt;margin-left:242.05pt;margin-top:10.75pt;height:116.35pt;width:181.7pt;z-index:251664384;mso-width-relative:page;mso-height-relative:page;" fillcolor="#FFFFFF" filled="t" stroked="t" coordsize="21600,21600" arcsize="0.166666666666667" o:gfxdata="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BYAAABkcnMvUEsBAhQAFAAAAAgAh07iQK0T9PDbAAAACgEA&#10;AA8AAAAAAAAAAQAgAAAAOAAAAGRycy9kb3ducmV2LnhtbFBLAQIUABQAAAAIAIdO4kD7HxYRcwIA&#10;AMgEAAAOAAAAAAAAAAEAIAAAAEABAABkcnMvZTJvRG9jLnhtbFBLBQYAAAAABgAGAFkBAAAlBgAA&#10;AAA=&#10;">
                <v:fill on="t" focussize="0,0"/>
                <v:stroke color="#BFBFBF" joinstyle="round" dashstyle="dash"/>
                <v:imagedata o:title=""/>
                <o:lock v:ext="edit" aspectratio="f"/>
              </v:roundrect>
            </w:pict>
          </mc:Fallback>
        </mc:AlternateContent>
      </w:r>
      <w:r>
        <w:rPr>
          <w:rFonts w:ascii="宋体" w:hAnsi="宋体"/>
          <w:szCs w:val="21"/>
        </w:rPr>
        <mc:AlternateContent>
          <mc:Choice Requires="wps">
            <w:drawing>
              <wp:anchor distT="0" distB="0" distL="114300" distR="114300" simplePos="0" relativeHeight="251663360" behindDoc="0" locked="0" layoutInCell="1" allowOverlap="1">
                <wp:simplePos x="0" y="0"/>
                <wp:positionH relativeFrom="column">
                  <wp:posOffset>444500</wp:posOffset>
                </wp:positionH>
                <wp:positionV relativeFrom="paragraph">
                  <wp:posOffset>136525</wp:posOffset>
                </wp:positionV>
                <wp:extent cx="2307590" cy="1477645"/>
                <wp:effectExtent l="6350" t="12700" r="10160" b="5080"/>
                <wp:wrapNone/>
                <wp:docPr id="1905113410" name="矩形: 圆角 3"/>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cmpd="sng">
                          <a:solidFill>
                            <a:srgbClr val="BFBFBF"/>
                          </a:solidFill>
                          <a:prstDash val="dash"/>
                          <a:round/>
                        </a:ln>
                      </wps:spPr>
                      <wps:bodyPr rot="0" vert="horz" wrap="square" lIns="91440" tIns="45720" rIns="91440" bIns="45720" anchor="t" anchorCtr="0" upright="1">
                        <a:noAutofit/>
                      </wps:bodyPr>
                    </wps:wsp>
                  </a:graphicData>
                </a:graphic>
              </wp:anchor>
            </w:drawing>
          </mc:Choice>
          <mc:Fallback>
            <w:pict>
              <v:roundrect id="矩形: 圆角 3" o:spid="_x0000_s1026" o:spt="2" style="position:absolute;left:0pt;margin-left:35pt;margin-top:10.75pt;height:116.35pt;width:181.7pt;z-index:251663360;mso-width-relative:page;mso-height-relative:page;" fillcolor="#FFFFFF" filled="t" stroked="t" coordsize="21600,21600" arcsize="0.166666666666667" o:gfxdata="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FgAAAGRycy9QSwECFAAUAAAACACHTuJA6f3G5dsAAAAJAQAA&#10;DwAAAAAAAAABACAAAAA4AAAAZHJzL2Rvd25yZXYueG1sUEsBAhQAFAAAAAgAh07iQCAk3wRyAgAA&#10;yAQAAA4AAAAAAAAAAQAgAAAAQAEAAGRycy9lMm9Eb2MueG1sUEsFBgAAAAAGAAYAWQEAACQGAAAA&#10;AA==&#10;">
                <v:fill on="t" focussize="0,0"/>
                <v:stroke color="#BFBFBF" joinstyle="round" dashstyle="dash"/>
                <v:imagedata o:title=""/>
                <o:lock v:ext="edit" aspectratio="f"/>
              </v:roundrect>
            </w:pict>
          </mc:Fallback>
        </mc:AlternateContent>
      </w:r>
    </w:p>
    <w:p>
      <w:pPr>
        <w:pStyle w:val="20"/>
        <w:spacing w:line="360" w:lineRule="auto"/>
        <w:rPr>
          <w:rFonts w:ascii="宋体" w:hAnsi="宋体"/>
          <w:szCs w:val="21"/>
        </w:rPr>
      </w:pPr>
    </w:p>
    <w:p>
      <w:pPr>
        <w:pStyle w:val="20"/>
        <w:spacing w:line="360" w:lineRule="auto"/>
        <w:rPr>
          <w:rFonts w:ascii="宋体" w:hAnsi="宋体"/>
          <w:szCs w:val="21"/>
        </w:rPr>
      </w:pPr>
    </w:p>
    <w:p>
      <w:pPr>
        <w:pStyle w:val="20"/>
        <w:spacing w:line="360" w:lineRule="auto"/>
        <w:rPr>
          <w:rFonts w:ascii="宋体" w:hAnsi="宋体"/>
          <w:szCs w:val="21"/>
        </w:rPr>
      </w:pPr>
    </w:p>
    <w:p>
      <w:pPr>
        <w:pStyle w:val="20"/>
        <w:spacing w:line="360" w:lineRule="auto"/>
        <w:rPr>
          <w:rFonts w:ascii="宋体" w:hAnsi="宋体"/>
          <w:szCs w:val="21"/>
        </w:rPr>
      </w:pPr>
    </w:p>
    <w:p>
      <w:pPr>
        <w:pStyle w:val="20"/>
        <w:spacing w:line="360" w:lineRule="auto"/>
        <w:rPr>
          <w:rFonts w:ascii="宋体" w:hAnsi="宋体"/>
          <w:szCs w:val="21"/>
        </w:rPr>
      </w:pPr>
    </w:p>
    <w:p>
      <w:pPr>
        <w:pStyle w:val="20"/>
        <w:spacing w:line="360" w:lineRule="auto"/>
        <w:rPr>
          <w:rFonts w:ascii="宋体" w:hAnsi="宋体"/>
          <w:szCs w:val="21"/>
        </w:rPr>
      </w:pPr>
    </w:p>
    <w:p>
      <w:pPr>
        <w:widowControl/>
        <w:jc w:val="left"/>
        <w:rPr>
          <w:rFonts w:ascii="宋体" w:hAnsi="宋体"/>
          <w:szCs w:val="21"/>
        </w:rPr>
      </w:pPr>
      <w:r>
        <w:rPr>
          <w:rFonts w:ascii="宋体" w:hAnsi="宋体"/>
          <w:szCs w:val="21"/>
        </w:rPr>
        <w:br w:type="page"/>
      </w:r>
    </w:p>
    <w:p>
      <w:pPr>
        <w:pStyle w:val="20"/>
        <w:spacing w:line="360" w:lineRule="auto"/>
        <w:rPr>
          <w:rFonts w:ascii="宋体" w:hAnsi="宋体"/>
          <w:szCs w:val="21"/>
        </w:rPr>
      </w:pPr>
      <w:r>
        <w:rPr>
          <w:rFonts w:hint="eastAsia" w:ascii="宋体" w:hAnsi="宋体"/>
          <w:szCs w:val="21"/>
        </w:rPr>
        <w:t>附件</w:t>
      </w:r>
      <w:r>
        <w:rPr>
          <w:rFonts w:ascii="宋体" w:hAnsi="宋体"/>
          <w:szCs w:val="21"/>
        </w:rPr>
        <w:t>7.</w:t>
      </w:r>
    </w:p>
    <w:p>
      <w:pPr>
        <w:pStyle w:val="20"/>
        <w:spacing w:line="360" w:lineRule="auto"/>
        <w:jc w:val="center"/>
        <w:rPr>
          <w:rFonts w:ascii="宋体" w:hAnsi="宋体"/>
          <w:b/>
          <w:bCs/>
          <w:sz w:val="32"/>
          <w:szCs w:val="32"/>
        </w:rPr>
      </w:pPr>
      <w:r>
        <w:rPr>
          <w:rFonts w:hint="eastAsia" w:ascii="宋体" w:hAnsi="宋体"/>
          <w:b/>
          <w:bCs/>
          <w:sz w:val="32"/>
          <w:szCs w:val="32"/>
        </w:rPr>
        <w:t>报价供应商基本情况表</w:t>
      </w:r>
    </w:p>
    <w:tbl>
      <w:tblPr>
        <w:tblStyle w:val="15"/>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gridCol w:w="919"/>
        <w:gridCol w:w="1529"/>
        <w:gridCol w:w="1086"/>
        <w:gridCol w:w="1062"/>
        <w:gridCol w:w="699"/>
        <w:gridCol w:w="1459"/>
      </w:tblGrid>
      <w:tr>
        <w:trPr>
          <w:trHeight w:val="567" w:hRule="atLeast"/>
          <w:jc w:val="center"/>
        </w:trPr>
        <w:tc>
          <w:tcPr>
            <w:tcW w:w="1781" w:type="dxa"/>
            <w:vAlign w:val="center"/>
          </w:tcPr>
          <w:p>
            <w:pPr>
              <w:jc w:val="center"/>
              <w:rPr>
                <w:rFonts w:ascii="宋体" w:hAnsi="宋体" w:cs="宋体"/>
                <w:szCs w:val="21"/>
              </w:rPr>
            </w:pPr>
            <w:r>
              <w:rPr>
                <w:rFonts w:hint="eastAsia" w:ascii="宋体" w:hAnsi="宋体" w:cs="宋体"/>
                <w:szCs w:val="21"/>
              </w:rPr>
              <w:t>供应商名称</w:t>
            </w:r>
          </w:p>
        </w:tc>
        <w:tc>
          <w:tcPr>
            <w:tcW w:w="6754" w:type="dxa"/>
            <w:gridSpan w:val="6"/>
            <w:vAlign w:val="center"/>
          </w:tcPr>
          <w:p>
            <w:pPr>
              <w:jc w:val="center"/>
              <w:rPr>
                <w:rFonts w:ascii="宋体" w:hAnsi="宋体" w:cs="宋体"/>
                <w:szCs w:val="21"/>
              </w:rPr>
            </w:pPr>
          </w:p>
        </w:tc>
      </w:tr>
      <w:tr>
        <w:trPr>
          <w:trHeight w:val="567" w:hRule="atLeast"/>
          <w:jc w:val="center"/>
        </w:trPr>
        <w:tc>
          <w:tcPr>
            <w:tcW w:w="1781" w:type="dxa"/>
            <w:vAlign w:val="center"/>
          </w:tcPr>
          <w:p>
            <w:pPr>
              <w:jc w:val="center"/>
              <w:rPr>
                <w:rFonts w:ascii="宋体" w:hAnsi="宋体" w:cs="宋体"/>
                <w:szCs w:val="21"/>
              </w:rPr>
            </w:pPr>
            <w:r>
              <w:rPr>
                <w:rFonts w:hint="eastAsia" w:ascii="宋体" w:hAnsi="宋体" w:cs="宋体"/>
                <w:szCs w:val="21"/>
              </w:rPr>
              <w:t>注册地址</w:t>
            </w:r>
          </w:p>
        </w:tc>
        <w:tc>
          <w:tcPr>
            <w:tcW w:w="3534" w:type="dxa"/>
            <w:gridSpan w:val="3"/>
            <w:vAlign w:val="center"/>
          </w:tcPr>
          <w:p>
            <w:pPr>
              <w:jc w:val="center"/>
              <w:rPr>
                <w:rFonts w:ascii="宋体" w:hAnsi="宋体" w:cs="宋体"/>
                <w:szCs w:val="21"/>
              </w:rPr>
            </w:pPr>
          </w:p>
        </w:tc>
        <w:tc>
          <w:tcPr>
            <w:tcW w:w="1062" w:type="dxa"/>
            <w:vAlign w:val="center"/>
          </w:tcPr>
          <w:p>
            <w:pPr>
              <w:jc w:val="center"/>
              <w:rPr>
                <w:rFonts w:ascii="宋体" w:hAnsi="宋体" w:cs="宋体"/>
                <w:szCs w:val="21"/>
              </w:rPr>
            </w:pPr>
            <w:r>
              <w:rPr>
                <w:rFonts w:hint="eastAsia" w:ascii="宋体" w:hAnsi="宋体" w:cs="宋体"/>
                <w:szCs w:val="21"/>
              </w:rPr>
              <w:t>邮政编码</w:t>
            </w:r>
          </w:p>
        </w:tc>
        <w:tc>
          <w:tcPr>
            <w:tcW w:w="2158" w:type="dxa"/>
            <w:gridSpan w:val="2"/>
            <w:vAlign w:val="center"/>
          </w:tcPr>
          <w:p>
            <w:pPr>
              <w:jc w:val="center"/>
              <w:rPr>
                <w:rFonts w:ascii="宋体" w:hAnsi="宋体" w:cs="宋体"/>
                <w:szCs w:val="21"/>
              </w:rPr>
            </w:pPr>
          </w:p>
        </w:tc>
      </w:tr>
      <w:tr>
        <w:trPr>
          <w:trHeight w:val="567" w:hRule="atLeast"/>
          <w:jc w:val="center"/>
        </w:trPr>
        <w:tc>
          <w:tcPr>
            <w:tcW w:w="1781" w:type="dxa"/>
            <w:vMerge w:val="restart"/>
            <w:vAlign w:val="center"/>
          </w:tcPr>
          <w:p>
            <w:pPr>
              <w:jc w:val="center"/>
              <w:rPr>
                <w:rFonts w:ascii="宋体" w:hAnsi="宋体" w:cs="宋体"/>
                <w:szCs w:val="21"/>
              </w:rPr>
            </w:pPr>
            <w:r>
              <w:rPr>
                <w:rFonts w:hint="eastAsia" w:ascii="宋体" w:hAnsi="宋体" w:cs="宋体"/>
                <w:szCs w:val="21"/>
              </w:rPr>
              <w:t>联系方式</w:t>
            </w:r>
          </w:p>
        </w:tc>
        <w:tc>
          <w:tcPr>
            <w:tcW w:w="919" w:type="dxa"/>
            <w:vAlign w:val="center"/>
          </w:tcPr>
          <w:p>
            <w:pPr>
              <w:jc w:val="center"/>
              <w:rPr>
                <w:rFonts w:ascii="宋体" w:hAnsi="宋体" w:cs="宋体"/>
                <w:szCs w:val="21"/>
              </w:rPr>
            </w:pPr>
            <w:r>
              <w:rPr>
                <w:rFonts w:hint="eastAsia" w:ascii="宋体" w:hAnsi="宋体" w:cs="宋体"/>
                <w:szCs w:val="21"/>
              </w:rPr>
              <w:t>联系人</w:t>
            </w:r>
          </w:p>
        </w:tc>
        <w:tc>
          <w:tcPr>
            <w:tcW w:w="2615" w:type="dxa"/>
            <w:gridSpan w:val="2"/>
            <w:vAlign w:val="center"/>
          </w:tcPr>
          <w:p>
            <w:pPr>
              <w:jc w:val="center"/>
              <w:rPr>
                <w:rFonts w:ascii="宋体" w:hAnsi="宋体" w:cs="宋体"/>
                <w:szCs w:val="21"/>
              </w:rPr>
            </w:pPr>
          </w:p>
        </w:tc>
        <w:tc>
          <w:tcPr>
            <w:tcW w:w="1062" w:type="dxa"/>
            <w:vAlign w:val="center"/>
          </w:tcPr>
          <w:p>
            <w:pPr>
              <w:jc w:val="center"/>
              <w:rPr>
                <w:rFonts w:ascii="宋体" w:hAnsi="宋体" w:cs="宋体"/>
                <w:szCs w:val="21"/>
              </w:rPr>
            </w:pPr>
            <w:r>
              <w:rPr>
                <w:rFonts w:hint="eastAsia" w:ascii="宋体" w:hAnsi="宋体" w:cs="宋体"/>
                <w:szCs w:val="21"/>
              </w:rPr>
              <w:t>电话</w:t>
            </w:r>
          </w:p>
        </w:tc>
        <w:tc>
          <w:tcPr>
            <w:tcW w:w="2158" w:type="dxa"/>
            <w:gridSpan w:val="2"/>
            <w:vAlign w:val="center"/>
          </w:tcPr>
          <w:p>
            <w:pPr>
              <w:jc w:val="center"/>
              <w:rPr>
                <w:rFonts w:ascii="宋体" w:hAnsi="宋体" w:cs="宋体"/>
                <w:szCs w:val="21"/>
              </w:rPr>
            </w:pPr>
          </w:p>
        </w:tc>
      </w:tr>
      <w:tr>
        <w:trPr>
          <w:trHeight w:val="567" w:hRule="atLeast"/>
          <w:jc w:val="center"/>
        </w:trPr>
        <w:tc>
          <w:tcPr>
            <w:tcW w:w="1781" w:type="dxa"/>
            <w:vMerge w:val="continue"/>
            <w:vAlign w:val="center"/>
          </w:tcPr>
          <w:p>
            <w:pPr>
              <w:jc w:val="center"/>
              <w:rPr>
                <w:rFonts w:ascii="宋体" w:hAnsi="宋体" w:cs="宋体"/>
                <w:szCs w:val="21"/>
              </w:rPr>
            </w:pPr>
          </w:p>
        </w:tc>
        <w:tc>
          <w:tcPr>
            <w:tcW w:w="919" w:type="dxa"/>
            <w:vAlign w:val="center"/>
          </w:tcPr>
          <w:p>
            <w:pPr>
              <w:jc w:val="center"/>
              <w:rPr>
                <w:rFonts w:ascii="宋体" w:hAnsi="宋体" w:cs="宋体"/>
                <w:szCs w:val="21"/>
              </w:rPr>
            </w:pPr>
            <w:r>
              <w:rPr>
                <w:rFonts w:hint="eastAsia" w:ascii="宋体" w:hAnsi="宋体" w:cs="宋体"/>
                <w:szCs w:val="21"/>
              </w:rPr>
              <w:t>传真</w:t>
            </w:r>
          </w:p>
        </w:tc>
        <w:tc>
          <w:tcPr>
            <w:tcW w:w="2615" w:type="dxa"/>
            <w:gridSpan w:val="2"/>
            <w:vAlign w:val="center"/>
          </w:tcPr>
          <w:p>
            <w:pPr>
              <w:jc w:val="center"/>
              <w:rPr>
                <w:rFonts w:ascii="宋体" w:hAnsi="宋体" w:cs="宋体"/>
                <w:szCs w:val="21"/>
              </w:rPr>
            </w:pPr>
          </w:p>
        </w:tc>
        <w:tc>
          <w:tcPr>
            <w:tcW w:w="1062" w:type="dxa"/>
            <w:vAlign w:val="center"/>
          </w:tcPr>
          <w:p>
            <w:pPr>
              <w:jc w:val="center"/>
              <w:rPr>
                <w:rFonts w:ascii="宋体" w:hAnsi="宋体" w:cs="宋体"/>
                <w:szCs w:val="21"/>
              </w:rPr>
            </w:pPr>
            <w:r>
              <w:rPr>
                <w:rFonts w:hint="eastAsia" w:ascii="宋体" w:hAnsi="宋体" w:cs="宋体"/>
                <w:szCs w:val="21"/>
              </w:rPr>
              <w:t>网址</w:t>
            </w:r>
          </w:p>
        </w:tc>
        <w:tc>
          <w:tcPr>
            <w:tcW w:w="2158" w:type="dxa"/>
            <w:gridSpan w:val="2"/>
            <w:vAlign w:val="center"/>
          </w:tcPr>
          <w:p>
            <w:pPr>
              <w:jc w:val="center"/>
              <w:rPr>
                <w:rFonts w:ascii="宋体" w:hAnsi="宋体" w:cs="宋体"/>
                <w:szCs w:val="21"/>
              </w:rPr>
            </w:pPr>
          </w:p>
        </w:tc>
      </w:tr>
      <w:tr>
        <w:trPr>
          <w:trHeight w:val="567" w:hRule="atLeast"/>
          <w:jc w:val="center"/>
        </w:trPr>
        <w:tc>
          <w:tcPr>
            <w:tcW w:w="1781" w:type="dxa"/>
            <w:vAlign w:val="center"/>
          </w:tcPr>
          <w:p>
            <w:pPr>
              <w:jc w:val="center"/>
              <w:rPr>
                <w:rFonts w:ascii="宋体" w:hAnsi="宋体" w:cs="宋体"/>
                <w:szCs w:val="21"/>
              </w:rPr>
            </w:pPr>
            <w:r>
              <w:rPr>
                <w:rFonts w:hint="eastAsia" w:ascii="宋体" w:hAnsi="宋体" w:cs="宋体"/>
                <w:szCs w:val="21"/>
              </w:rPr>
              <w:t>组织结构</w:t>
            </w:r>
          </w:p>
        </w:tc>
        <w:tc>
          <w:tcPr>
            <w:tcW w:w="6754" w:type="dxa"/>
            <w:gridSpan w:val="6"/>
            <w:vAlign w:val="center"/>
          </w:tcPr>
          <w:p>
            <w:pPr>
              <w:rPr>
                <w:rFonts w:ascii="宋体" w:hAnsi="宋体" w:cs="宋体"/>
                <w:szCs w:val="21"/>
              </w:rPr>
            </w:pPr>
          </w:p>
        </w:tc>
      </w:tr>
      <w:tr>
        <w:trPr>
          <w:trHeight w:val="567" w:hRule="atLeast"/>
          <w:jc w:val="center"/>
        </w:trPr>
        <w:tc>
          <w:tcPr>
            <w:tcW w:w="1781" w:type="dxa"/>
            <w:vAlign w:val="center"/>
          </w:tcPr>
          <w:p>
            <w:pPr>
              <w:jc w:val="center"/>
              <w:rPr>
                <w:rFonts w:ascii="宋体" w:hAnsi="宋体" w:cs="宋体"/>
                <w:szCs w:val="21"/>
              </w:rPr>
            </w:pPr>
            <w:r>
              <w:rPr>
                <w:rFonts w:hint="eastAsia" w:ascii="宋体" w:hAnsi="宋体" w:cs="宋体"/>
                <w:szCs w:val="21"/>
              </w:rPr>
              <w:t>法定代表人</w:t>
            </w:r>
          </w:p>
        </w:tc>
        <w:tc>
          <w:tcPr>
            <w:tcW w:w="919" w:type="dxa"/>
            <w:vAlign w:val="center"/>
          </w:tcPr>
          <w:p>
            <w:pPr>
              <w:jc w:val="center"/>
              <w:rPr>
                <w:rFonts w:ascii="宋体" w:hAnsi="宋体" w:cs="宋体"/>
                <w:szCs w:val="21"/>
              </w:rPr>
            </w:pPr>
            <w:r>
              <w:rPr>
                <w:rFonts w:hint="eastAsia" w:ascii="宋体" w:hAnsi="宋体" w:cs="宋体"/>
                <w:szCs w:val="21"/>
              </w:rPr>
              <w:t>姓名</w:t>
            </w:r>
          </w:p>
        </w:tc>
        <w:tc>
          <w:tcPr>
            <w:tcW w:w="1529" w:type="dxa"/>
            <w:vAlign w:val="center"/>
          </w:tcPr>
          <w:p>
            <w:pPr>
              <w:jc w:val="center"/>
              <w:rPr>
                <w:rFonts w:ascii="宋体" w:hAnsi="宋体" w:cs="宋体"/>
                <w:szCs w:val="21"/>
              </w:rPr>
            </w:pPr>
          </w:p>
        </w:tc>
        <w:tc>
          <w:tcPr>
            <w:tcW w:w="1086" w:type="dxa"/>
            <w:vAlign w:val="center"/>
          </w:tcPr>
          <w:p>
            <w:pPr>
              <w:jc w:val="center"/>
              <w:rPr>
                <w:rFonts w:ascii="宋体" w:hAnsi="宋体" w:cs="宋体"/>
                <w:szCs w:val="21"/>
              </w:rPr>
            </w:pPr>
            <w:r>
              <w:rPr>
                <w:rFonts w:hint="eastAsia" w:ascii="宋体" w:hAnsi="宋体" w:cs="宋体"/>
                <w:szCs w:val="21"/>
              </w:rPr>
              <w:t>技术职称</w:t>
            </w:r>
          </w:p>
        </w:tc>
        <w:tc>
          <w:tcPr>
            <w:tcW w:w="1062" w:type="dxa"/>
            <w:vAlign w:val="center"/>
          </w:tcPr>
          <w:p>
            <w:pPr>
              <w:jc w:val="center"/>
              <w:rPr>
                <w:rFonts w:ascii="宋体" w:hAnsi="宋体" w:cs="宋体"/>
                <w:szCs w:val="21"/>
              </w:rPr>
            </w:pPr>
          </w:p>
        </w:tc>
        <w:tc>
          <w:tcPr>
            <w:tcW w:w="699" w:type="dxa"/>
            <w:vAlign w:val="center"/>
          </w:tcPr>
          <w:p>
            <w:pPr>
              <w:jc w:val="center"/>
              <w:rPr>
                <w:rFonts w:ascii="宋体" w:hAnsi="宋体" w:cs="宋体"/>
                <w:szCs w:val="21"/>
              </w:rPr>
            </w:pPr>
            <w:r>
              <w:rPr>
                <w:rFonts w:hint="eastAsia" w:ascii="宋体" w:hAnsi="宋体" w:cs="宋体"/>
                <w:szCs w:val="21"/>
              </w:rPr>
              <w:t>电话</w:t>
            </w:r>
          </w:p>
        </w:tc>
        <w:tc>
          <w:tcPr>
            <w:tcW w:w="1459" w:type="dxa"/>
            <w:vAlign w:val="center"/>
          </w:tcPr>
          <w:p>
            <w:pPr>
              <w:jc w:val="center"/>
              <w:rPr>
                <w:rFonts w:ascii="宋体" w:hAnsi="宋体" w:cs="宋体"/>
                <w:szCs w:val="21"/>
              </w:rPr>
            </w:pPr>
          </w:p>
        </w:tc>
      </w:tr>
      <w:tr>
        <w:trPr>
          <w:trHeight w:val="567" w:hRule="atLeast"/>
          <w:jc w:val="center"/>
        </w:trPr>
        <w:tc>
          <w:tcPr>
            <w:tcW w:w="1781" w:type="dxa"/>
            <w:vAlign w:val="center"/>
          </w:tcPr>
          <w:p>
            <w:pPr>
              <w:jc w:val="center"/>
              <w:rPr>
                <w:rFonts w:ascii="宋体" w:hAnsi="宋体" w:cs="宋体"/>
                <w:szCs w:val="21"/>
              </w:rPr>
            </w:pPr>
            <w:r>
              <w:rPr>
                <w:rFonts w:hint="eastAsia" w:ascii="宋体" w:hAnsi="宋体" w:cs="宋体"/>
                <w:szCs w:val="21"/>
              </w:rPr>
              <w:t>技术负责人</w:t>
            </w:r>
          </w:p>
        </w:tc>
        <w:tc>
          <w:tcPr>
            <w:tcW w:w="919" w:type="dxa"/>
            <w:vAlign w:val="center"/>
          </w:tcPr>
          <w:p>
            <w:pPr>
              <w:jc w:val="center"/>
              <w:rPr>
                <w:rFonts w:ascii="宋体" w:hAnsi="宋体" w:cs="宋体"/>
                <w:szCs w:val="21"/>
              </w:rPr>
            </w:pPr>
            <w:r>
              <w:rPr>
                <w:rFonts w:hint="eastAsia" w:ascii="宋体" w:hAnsi="宋体" w:cs="宋体"/>
                <w:szCs w:val="21"/>
              </w:rPr>
              <w:t>姓名</w:t>
            </w:r>
          </w:p>
        </w:tc>
        <w:tc>
          <w:tcPr>
            <w:tcW w:w="1529" w:type="dxa"/>
            <w:vAlign w:val="center"/>
          </w:tcPr>
          <w:p>
            <w:pPr>
              <w:jc w:val="center"/>
              <w:rPr>
                <w:rFonts w:ascii="宋体" w:hAnsi="宋体" w:cs="宋体"/>
                <w:szCs w:val="21"/>
              </w:rPr>
            </w:pPr>
          </w:p>
        </w:tc>
        <w:tc>
          <w:tcPr>
            <w:tcW w:w="1086" w:type="dxa"/>
            <w:vAlign w:val="center"/>
          </w:tcPr>
          <w:p>
            <w:pPr>
              <w:jc w:val="center"/>
              <w:rPr>
                <w:rFonts w:ascii="宋体" w:hAnsi="宋体" w:cs="宋体"/>
                <w:szCs w:val="21"/>
              </w:rPr>
            </w:pPr>
            <w:r>
              <w:rPr>
                <w:rFonts w:hint="eastAsia" w:ascii="宋体" w:hAnsi="宋体" w:cs="宋体"/>
                <w:szCs w:val="21"/>
              </w:rPr>
              <w:t>技术职称</w:t>
            </w:r>
          </w:p>
        </w:tc>
        <w:tc>
          <w:tcPr>
            <w:tcW w:w="1062" w:type="dxa"/>
            <w:vAlign w:val="center"/>
          </w:tcPr>
          <w:p>
            <w:pPr>
              <w:jc w:val="center"/>
              <w:rPr>
                <w:rFonts w:ascii="宋体" w:hAnsi="宋体" w:cs="宋体"/>
                <w:szCs w:val="21"/>
              </w:rPr>
            </w:pPr>
          </w:p>
        </w:tc>
        <w:tc>
          <w:tcPr>
            <w:tcW w:w="699" w:type="dxa"/>
            <w:vAlign w:val="center"/>
          </w:tcPr>
          <w:p>
            <w:pPr>
              <w:jc w:val="center"/>
              <w:rPr>
                <w:rFonts w:ascii="宋体" w:hAnsi="宋体" w:cs="宋体"/>
                <w:szCs w:val="21"/>
              </w:rPr>
            </w:pPr>
            <w:r>
              <w:rPr>
                <w:rFonts w:hint="eastAsia" w:ascii="宋体" w:hAnsi="宋体" w:cs="宋体"/>
                <w:szCs w:val="21"/>
              </w:rPr>
              <w:t>电话</w:t>
            </w:r>
          </w:p>
        </w:tc>
        <w:tc>
          <w:tcPr>
            <w:tcW w:w="1459" w:type="dxa"/>
            <w:vAlign w:val="center"/>
          </w:tcPr>
          <w:p>
            <w:pPr>
              <w:jc w:val="center"/>
              <w:rPr>
                <w:rFonts w:ascii="宋体" w:hAnsi="宋体" w:cs="宋体"/>
                <w:szCs w:val="21"/>
              </w:rPr>
            </w:pPr>
          </w:p>
        </w:tc>
      </w:tr>
      <w:tr>
        <w:trPr>
          <w:trHeight w:val="567" w:hRule="atLeast"/>
          <w:jc w:val="center"/>
        </w:trPr>
        <w:tc>
          <w:tcPr>
            <w:tcW w:w="1781" w:type="dxa"/>
            <w:vAlign w:val="center"/>
          </w:tcPr>
          <w:p>
            <w:pPr>
              <w:jc w:val="center"/>
              <w:rPr>
                <w:rFonts w:ascii="宋体" w:hAnsi="宋体" w:cs="宋体"/>
                <w:szCs w:val="21"/>
              </w:rPr>
            </w:pPr>
            <w:r>
              <w:rPr>
                <w:rFonts w:hint="eastAsia" w:ascii="宋体" w:hAnsi="宋体" w:cs="宋体"/>
                <w:szCs w:val="21"/>
              </w:rPr>
              <w:t>成立时间</w:t>
            </w:r>
          </w:p>
        </w:tc>
        <w:tc>
          <w:tcPr>
            <w:tcW w:w="2448" w:type="dxa"/>
            <w:gridSpan w:val="2"/>
            <w:vAlign w:val="center"/>
          </w:tcPr>
          <w:p>
            <w:pPr>
              <w:jc w:val="center"/>
              <w:rPr>
                <w:rFonts w:ascii="宋体" w:hAnsi="宋体" w:cs="宋体"/>
                <w:szCs w:val="21"/>
              </w:rPr>
            </w:pPr>
          </w:p>
        </w:tc>
        <w:tc>
          <w:tcPr>
            <w:tcW w:w="4306" w:type="dxa"/>
            <w:gridSpan w:val="4"/>
            <w:vAlign w:val="center"/>
          </w:tcPr>
          <w:p>
            <w:pPr>
              <w:rPr>
                <w:rFonts w:ascii="宋体" w:hAnsi="宋体" w:cs="宋体"/>
                <w:szCs w:val="21"/>
              </w:rPr>
            </w:pPr>
            <w:r>
              <w:rPr>
                <w:rFonts w:hint="eastAsia" w:ascii="宋体" w:hAnsi="宋体" w:cs="宋体"/>
                <w:szCs w:val="21"/>
              </w:rPr>
              <w:t>员工人数：</w:t>
            </w:r>
          </w:p>
        </w:tc>
      </w:tr>
      <w:tr>
        <w:trPr>
          <w:trHeight w:val="567" w:hRule="atLeast"/>
          <w:jc w:val="center"/>
        </w:trPr>
        <w:tc>
          <w:tcPr>
            <w:tcW w:w="1781" w:type="dxa"/>
            <w:vAlign w:val="center"/>
          </w:tcPr>
          <w:p>
            <w:pPr>
              <w:jc w:val="center"/>
              <w:rPr>
                <w:rFonts w:ascii="宋体" w:hAnsi="宋体" w:cs="宋体"/>
                <w:szCs w:val="21"/>
              </w:rPr>
            </w:pPr>
            <w:r>
              <w:rPr>
                <w:rFonts w:hint="eastAsia" w:ascii="宋体" w:hAnsi="宋体" w:cs="宋体"/>
                <w:szCs w:val="21"/>
              </w:rPr>
              <w:t>企业资质等级</w:t>
            </w:r>
          </w:p>
        </w:tc>
        <w:tc>
          <w:tcPr>
            <w:tcW w:w="2448" w:type="dxa"/>
            <w:gridSpan w:val="2"/>
            <w:vAlign w:val="center"/>
          </w:tcPr>
          <w:p>
            <w:pPr>
              <w:jc w:val="center"/>
              <w:rPr>
                <w:rFonts w:ascii="宋体" w:hAnsi="宋体" w:cs="宋体"/>
                <w:szCs w:val="21"/>
              </w:rPr>
            </w:pPr>
          </w:p>
        </w:tc>
        <w:tc>
          <w:tcPr>
            <w:tcW w:w="1086" w:type="dxa"/>
            <w:vMerge w:val="restart"/>
            <w:vAlign w:val="center"/>
          </w:tcPr>
          <w:p>
            <w:pPr>
              <w:jc w:val="center"/>
              <w:rPr>
                <w:rFonts w:ascii="宋体" w:hAnsi="宋体" w:cs="宋体"/>
                <w:szCs w:val="21"/>
              </w:rPr>
            </w:pPr>
            <w:r>
              <w:rPr>
                <w:rFonts w:hint="eastAsia" w:ascii="宋体" w:hAnsi="宋体" w:cs="宋体"/>
                <w:szCs w:val="21"/>
              </w:rPr>
              <w:t>其中</w:t>
            </w:r>
          </w:p>
        </w:tc>
        <w:tc>
          <w:tcPr>
            <w:tcW w:w="1761" w:type="dxa"/>
            <w:gridSpan w:val="2"/>
            <w:vAlign w:val="center"/>
          </w:tcPr>
          <w:p>
            <w:pPr>
              <w:jc w:val="center"/>
              <w:rPr>
                <w:rFonts w:ascii="宋体" w:hAnsi="宋体" w:cs="宋体"/>
                <w:szCs w:val="21"/>
              </w:rPr>
            </w:pPr>
            <w:r>
              <w:rPr>
                <w:rFonts w:hint="eastAsia" w:ascii="宋体" w:hAnsi="宋体" w:cs="宋体"/>
                <w:szCs w:val="21"/>
              </w:rPr>
              <w:t>项目经理</w:t>
            </w:r>
          </w:p>
        </w:tc>
        <w:tc>
          <w:tcPr>
            <w:tcW w:w="1459" w:type="dxa"/>
            <w:vAlign w:val="center"/>
          </w:tcPr>
          <w:p>
            <w:pPr>
              <w:jc w:val="center"/>
              <w:rPr>
                <w:rFonts w:ascii="宋体" w:hAnsi="宋体" w:cs="宋体"/>
                <w:szCs w:val="21"/>
              </w:rPr>
            </w:pPr>
          </w:p>
        </w:tc>
      </w:tr>
      <w:tr>
        <w:trPr>
          <w:trHeight w:val="567" w:hRule="atLeast"/>
          <w:jc w:val="center"/>
        </w:trPr>
        <w:tc>
          <w:tcPr>
            <w:tcW w:w="1781" w:type="dxa"/>
            <w:vAlign w:val="center"/>
          </w:tcPr>
          <w:p>
            <w:pPr>
              <w:jc w:val="center"/>
              <w:rPr>
                <w:rFonts w:ascii="宋体" w:hAnsi="宋体" w:cs="宋体"/>
                <w:szCs w:val="21"/>
              </w:rPr>
            </w:pPr>
            <w:r>
              <w:rPr>
                <w:rFonts w:hint="eastAsia" w:ascii="宋体" w:hAnsi="宋体" w:cs="宋体"/>
                <w:szCs w:val="21"/>
              </w:rPr>
              <w:t>营业执照号</w:t>
            </w:r>
          </w:p>
        </w:tc>
        <w:tc>
          <w:tcPr>
            <w:tcW w:w="2448" w:type="dxa"/>
            <w:gridSpan w:val="2"/>
            <w:vAlign w:val="center"/>
          </w:tcPr>
          <w:p>
            <w:pPr>
              <w:jc w:val="center"/>
              <w:rPr>
                <w:rFonts w:ascii="宋体" w:hAnsi="宋体" w:cs="宋体"/>
                <w:szCs w:val="21"/>
              </w:rPr>
            </w:pPr>
          </w:p>
        </w:tc>
        <w:tc>
          <w:tcPr>
            <w:tcW w:w="1086" w:type="dxa"/>
            <w:vMerge w:val="continue"/>
          </w:tcPr>
          <w:p>
            <w:pPr>
              <w:rPr>
                <w:rFonts w:ascii="宋体" w:hAnsi="宋体" w:cs="宋体"/>
                <w:szCs w:val="21"/>
              </w:rPr>
            </w:pPr>
          </w:p>
        </w:tc>
        <w:tc>
          <w:tcPr>
            <w:tcW w:w="1761" w:type="dxa"/>
            <w:gridSpan w:val="2"/>
            <w:vAlign w:val="center"/>
          </w:tcPr>
          <w:p>
            <w:pPr>
              <w:jc w:val="center"/>
              <w:rPr>
                <w:rFonts w:ascii="宋体" w:hAnsi="宋体" w:cs="宋体"/>
                <w:szCs w:val="21"/>
              </w:rPr>
            </w:pPr>
            <w:r>
              <w:rPr>
                <w:rFonts w:hint="eastAsia" w:ascii="宋体" w:hAnsi="宋体" w:cs="宋体"/>
                <w:szCs w:val="21"/>
              </w:rPr>
              <w:t>高级职称人员</w:t>
            </w:r>
          </w:p>
        </w:tc>
        <w:tc>
          <w:tcPr>
            <w:tcW w:w="1459" w:type="dxa"/>
            <w:vAlign w:val="center"/>
          </w:tcPr>
          <w:p>
            <w:pPr>
              <w:jc w:val="center"/>
              <w:rPr>
                <w:rFonts w:ascii="宋体" w:hAnsi="宋体" w:cs="宋体"/>
                <w:szCs w:val="21"/>
              </w:rPr>
            </w:pPr>
          </w:p>
        </w:tc>
      </w:tr>
      <w:tr>
        <w:trPr>
          <w:trHeight w:val="567" w:hRule="atLeast"/>
          <w:jc w:val="center"/>
        </w:trPr>
        <w:tc>
          <w:tcPr>
            <w:tcW w:w="1781" w:type="dxa"/>
            <w:vAlign w:val="center"/>
          </w:tcPr>
          <w:p>
            <w:pPr>
              <w:jc w:val="center"/>
              <w:rPr>
                <w:rFonts w:ascii="宋体" w:hAnsi="宋体" w:cs="宋体"/>
                <w:szCs w:val="21"/>
              </w:rPr>
            </w:pPr>
            <w:r>
              <w:rPr>
                <w:rFonts w:hint="eastAsia" w:ascii="宋体" w:hAnsi="宋体" w:cs="宋体"/>
                <w:szCs w:val="21"/>
              </w:rPr>
              <w:t>注册资金</w:t>
            </w:r>
          </w:p>
        </w:tc>
        <w:tc>
          <w:tcPr>
            <w:tcW w:w="2448" w:type="dxa"/>
            <w:gridSpan w:val="2"/>
            <w:vAlign w:val="center"/>
          </w:tcPr>
          <w:p>
            <w:pPr>
              <w:jc w:val="center"/>
              <w:rPr>
                <w:rFonts w:ascii="宋体" w:hAnsi="宋体" w:cs="宋体"/>
                <w:szCs w:val="21"/>
              </w:rPr>
            </w:pPr>
          </w:p>
        </w:tc>
        <w:tc>
          <w:tcPr>
            <w:tcW w:w="1086" w:type="dxa"/>
            <w:vMerge w:val="continue"/>
          </w:tcPr>
          <w:p>
            <w:pPr>
              <w:rPr>
                <w:rFonts w:ascii="宋体" w:hAnsi="宋体" w:cs="宋体"/>
                <w:szCs w:val="21"/>
              </w:rPr>
            </w:pPr>
          </w:p>
        </w:tc>
        <w:tc>
          <w:tcPr>
            <w:tcW w:w="1761" w:type="dxa"/>
            <w:gridSpan w:val="2"/>
            <w:vAlign w:val="center"/>
          </w:tcPr>
          <w:p>
            <w:pPr>
              <w:jc w:val="center"/>
              <w:rPr>
                <w:rFonts w:ascii="宋体" w:hAnsi="宋体" w:cs="宋体"/>
                <w:szCs w:val="21"/>
              </w:rPr>
            </w:pPr>
            <w:r>
              <w:rPr>
                <w:rFonts w:hint="eastAsia" w:ascii="宋体" w:hAnsi="宋体" w:cs="宋体"/>
                <w:szCs w:val="21"/>
              </w:rPr>
              <w:t>中级职称人员</w:t>
            </w:r>
          </w:p>
        </w:tc>
        <w:tc>
          <w:tcPr>
            <w:tcW w:w="1459" w:type="dxa"/>
            <w:vAlign w:val="center"/>
          </w:tcPr>
          <w:p>
            <w:pPr>
              <w:jc w:val="center"/>
              <w:rPr>
                <w:rFonts w:ascii="宋体" w:hAnsi="宋体" w:cs="宋体"/>
                <w:szCs w:val="21"/>
              </w:rPr>
            </w:pPr>
          </w:p>
        </w:tc>
      </w:tr>
      <w:tr>
        <w:trPr>
          <w:trHeight w:val="567" w:hRule="atLeast"/>
          <w:jc w:val="center"/>
        </w:trPr>
        <w:tc>
          <w:tcPr>
            <w:tcW w:w="1781" w:type="dxa"/>
            <w:vAlign w:val="center"/>
          </w:tcPr>
          <w:p>
            <w:pPr>
              <w:jc w:val="center"/>
              <w:rPr>
                <w:rFonts w:ascii="宋体" w:hAnsi="宋体" w:cs="宋体"/>
                <w:szCs w:val="21"/>
              </w:rPr>
            </w:pPr>
            <w:r>
              <w:rPr>
                <w:rFonts w:hint="eastAsia" w:ascii="宋体" w:hAnsi="宋体" w:cs="宋体"/>
                <w:szCs w:val="21"/>
              </w:rPr>
              <w:t>开户银行</w:t>
            </w:r>
          </w:p>
        </w:tc>
        <w:tc>
          <w:tcPr>
            <w:tcW w:w="2448" w:type="dxa"/>
            <w:gridSpan w:val="2"/>
            <w:vAlign w:val="center"/>
          </w:tcPr>
          <w:p>
            <w:pPr>
              <w:jc w:val="center"/>
              <w:rPr>
                <w:rFonts w:ascii="宋体" w:hAnsi="宋体" w:cs="宋体"/>
                <w:szCs w:val="21"/>
              </w:rPr>
            </w:pPr>
          </w:p>
        </w:tc>
        <w:tc>
          <w:tcPr>
            <w:tcW w:w="1086" w:type="dxa"/>
            <w:vMerge w:val="continue"/>
          </w:tcPr>
          <w:p>
            <w:pPr>
              <w:rPr>
                <w:rFonts w:ascii="宋体" w:hAnsi="宋体" w:cs="宋体"/>
                <w:szCs w:val="21"/>
              </w:rPr>
            </w:pPr>
          </w:p>
        </w:tc>
        <w:tc>
          <w:tcPr>
            <w:tcW w:w="1761" w:type="dxa"/>
            <w:gridSpan w:val="2"/>
            <w:vAlign w:val="center"/>
          </w:tcPr>
          <w:p>
            <w:pPr>
              <w:jc w:val="center"/>
              <w:rPr>
                <w:rFonts w:ascii="宋体" w:hAnsi="宋体" w:cs="宋体"/>
                <w:szCs w:val="21"/>
              </w:rPr>
            </w:pPr>
            <w:r>
              <w:rPr>
                <w:rFonts w:hint="eastAsia" w:ascii="宋体" w:hAnsi="宋体" w:cs="宋体"/>
                <w:szCs w:val="21"/>
              </w:rPr>
              <w:t>初级职称人员</w:t>
            </w:r>
          </w:p>
        </w:tc>
        <w:tc>
          <w:tcPr>
            <w:tcW w:w="1459" w:type="dxa"/>
            <w:vAlign w:val="center"/>
          </w:tcPr>
          <w:p>
            <w:pPr>
              <w:jc w:val="center"/>
              <w:rPr>
                <w:rFonts w:ascii="宋体" w:hAnsi="宋体" w:cs="宋体"/>
                <w:szCs w:val="21"/>
              </w:rPr>
            </w:pPr>
          </w:p>
        </w:tc>
      </w:tr>
      <w:tr>
        <w:trPr>
          <w:trHeight w:val="567" w:hRule="atLeast"/>
          <w:jc w:val="center"/>
        </w:trPr>
        <w:tc>
          <w:tcPr>
            <w:tcW w:w="1781" w:type="dxa"/>
            <w:vAlign w:val="center"/>
          </w:tcPr>
          <w:p>
            <w:pPr>
              <w:jc w:val="center"/>
              <w:rPr>
                <w:rFonts w:ascii="宋体" w:hAnsi="宋体" w:cs="宋体"/>
                <w:szCs w:val="21"/>
              </w:rPr>
            </w:pPr>
            <w:r>
              <w:rPr>
                <w:rFonts w:hint="eastAsia" w:ascii="宋体" w:hAnsi="宋体" w:cs="宋体"/>
                <w:szCs w:val="21"/>
              </w:rPr>
              <w:t>账号</w:t>
            </w:r>
          </w:p>
        </w:tc>
        <w:tc>
          <w:tcPr>
            <w:tcW w:w="2448" w:type="dxa"/>
            <w:gridSpan w:val="2"/>
            <w:vAlign w:val="center"/>
          </w:tcPr>
          <w:p>
            <w:pPr>
              <w:jc w:val="center"/>
              <w:rPr>
                <w:rFonts w:ascii="宋体" w:hAnsi="宋体" w:cs="宋体"/>
                <w:szCs w:val="21"/>
              </w:rPr>
            </w:pPr>
          </w:p>
        </w:tc>
        <w:tc>
          <w:tcPr>
            <w:tcW w:w="1086" w:type="dxa"/>
            <w:vMerge w:val="continue"/>
          </w:tcPr>
          <w:p>
            <w:pPr>
              <w:rPr>
                <w:rFonts w:ascii="宋体" w:hAnsi="宋体" w:cs="宋体"/>
                <w:szCs w:val="21"/>
              </w:rPr>
            </w:pPr>
          </w:p>
        </w:tc>
        <w:tc>
          <w:tcPr>
            <w:tcW w:w="1761" w:type="dxa"/>
            <w:gridSpan w:val="2"/>
            <w:vAlign w:val="center"/>
          </w:tcPr>
          <w:p>
            <w:pPr>
              <w:jc w:val="center"/>
              <w:rPr>
                <w:rFonts w:ascii="宋体" w:hAnsi="宋体" w:cs="宋体"/>
                <w:szCs w:val="21"/>
              </w:rPr>
            </w:pPr>
            <w:r>
              <w:rPr>
                <w:rFonts w:hint="eastAsia" w:ascii="宋体" w:hAnsi="宋体" w:cs="宋体"/>
                <w:szCs w:val="21"/>
              </w:rPr>
              <w:t>技工</w:t>
            </w:r>
          </w:p>
        </w:tc>
        <w:tc>
          <w:tcPr>
            <w:tcW w:w="1459" w:type="dxa"/>
            <w:vAlign w:val="center"/>
          </w:tcPr>
          <w:p>
            <w:pPr>
              <w:jc w:val="center"/>
              <w:rPr>
                <w:rFonts w:ascii="宋体" w:hAnsi="宋体" w:cs="宋体"/>
                <w:szCs w:val="21"/>
              </w:rPr>
            </w:pPr>
          </w:p>
        </w:tc>
      </w:tr>
      <w:tr>
        <w:trPr>
          <w:trHeight w:val="2451" w:hRule="atLeast"/>
          <w:jc w:val="center"/>
        </w:trPr>
        <w:tc>
          <w:tcPr>
            <w:tcW w:w="1781" w:type="dxa"/>
            <w:vAlign w:val="center"/>
          </w:tcPr>
          <w:p>
            <w:pPr>
              <w:jc w:val="center"/>
              <w:rPr>
                <w:rFonts w:ascii="宋体" w:hAnsi="宋体" w:cs="宋体"/>
                <w:szCs w:val="21"/>
              </w:rPr>
            </w:pPr>
            <w:r>
              <w:rPr>
                <w:rFonts w:hint="eastAsia" w:ascii="宋体" w:hAnsi="宋体" w:cs="宋体"/>
                <w:szCs w:val="21"/>
              </w:rPr>
              <w:t>经营范围</w:t>
            </w:r>
          </w:p>
        </w:tc>
        <w:tc>
          <w:tcPr>
            <w:tcW w:w="6754" w:type="dxa"/>
            <w:gridSpan w:val="6"/>
            <w:vAlign w:val="center"/>
          </w:tcPr>
          <w:p>
            <w:pPr>
              <w:jc w:val="center"/>
              <w:rPr>
                <w:rFonts w:ascii="宋体" w:hAnsi="宋体" w:cs="宋体"/>
                <w:szCs w:val="21"/>
              </w:rPr>
            </w:pPr>
          </w:p>
        </w:tc>
      </w:tr>
    </w:tbl>
    <w:p>
      <w:pPr>
        <w:spacing w:line="360" w:lineRule="auto"/>
        <w:rPr>
          <w:rFonts w:ascii="宋体" w:hAnsi="宋体" w:cs="宋体"/>
          <w:szCs w:val="21"/>
        </w:rPr>
      </w:pPr>
      <w:r>
        <w:rPr>
          <w:rFonts w:hint="eastAsia" w:ascii="宋体" w:hAnsi="宋体" w:cs="宋体"/>
          <w:szCs w:val="21"/>
        </w:rPr>
        <w:t>备注：以上信息均是真实有效的。</w:t>
      </w:r>
    </w:p>
    <w:p>
      <w:pPr>
        <w:spacing w:line="450" w:lineRule="atLeast"/>
        <w:rPr>
          <w:rFonts w:ascii="宋体" w:hAnsi="宋体" w:cs="宋体"/>
          <w:szCs w:val="21"/>
        </w:rPr>
      </w:pPr>
    </w:p>
    <w:p>
      <w:pPr>
        <w:spacing w:line="360" w:lineRule="auto"/>
        <w:rPr>
          <w:rFonts w:ascii="宋体" w:hAnsi="宋体" w:cs="宋体"/>
          <w:szCs w:val="21"/>
          <w:u w:val="single"/>
        </w:rPr>
      </w:pPr>
      <w:r>
        <w:rPr>
          <w:rFonts w:hint="eastAsia" w:ascii="宋体" w:hAnsi="宋体" w:cs="宋体"/>
          <w:szCs w:val="21"/>
        </w:rPr>
        <w:t>投标方代表签字：</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（加盖企业公章）</w:t>
      </w:r>
    </w:p>
    <w:p>
      <w:pPr>
        <w:spacing w:line="360" w:lineRule="auto"/>
        <w:rPr>
          <w:rFonts w:ascii="宋体" w:hAnsi="宋体" w:cs="宋体"/>
          <w:szCs w:val="21"/>
          <w:u w:val="single"/>
        </w:rPr>
      </w:pPr>
      <w:r>
        <w:rPr>
          <w:rFonts w:hint="eastAsia" w:ascii="宋体" w:hAnsi="宋体" w:cs="宋体"/>
          <w:szCs w:val="21"/>
        </w:rPr>
        <w:t>日期：</w:t>
      </w:r>
      <w:r>
        <w:rPr>
          <w:rFonts w:hint="eastAsia" w:ascii="宋体" w:hAnsi="宋体" w:cs="宋体"/>
          <w:szCs w:val="21"/>
          <w:u w:val="single"/>
        </w:rPr>
        <w:t xml:space="preserve">             </w:t>
      </w:r>
    </w:p>
    <w:p>
      <w:pPr>
        <w:widowControl/>
        <w:jc w:val="left"/>
        <w:rPr>
          <w:rFonts w:ascii="宋体" w:hAnsi="宋体"/>
          <w:szCs w:val="21"/>
        </w:rPr>
      </w:pPr>
      <w:r>
        <w:rPr>
          <w:rFonts w:ascii="宋体" w:hAnsi="宋体"/>
          <w:szCs w:val="21"/>
        </w:rPr>
        <w:br w:type="page"/>
      </w:r>
    </w:p>
    <w:p>
      <w:pPr>
        <w:pStyle w:val="20"/>
        <w:spacing w:line="360" w:lineRule="auto"/>
        <w:rPr>
          <w:rFonts w:ascii="宋体" w:hAnsi="宋体"/>
          <w:szCs w:val="21"/>
        </w:rPr>
      </w:pPr>
      <w:r>
        <w:rPr>
          <w:rFonts w:hint="eastAsia" w:ascii="宋体" w:hAnsi="宋体"/>
          <w:szCs w:val="21"/>
        </w:rPr>
        <w:t>附件</w:t>
      </w:r>
      <w:r>
        <w:rPr>
          <w:rFonts w:ascii="宋体" w:hAnsi="宋体"/>
          <w:szCs w:val="21"/>
        </w:rPr>
        <w:t>8.</w:t>
      </w:r>
    </w:p>
    <w:p>
      <w:pPr>
        <w:pStyle w:val="20"/>
        <w:spacing w:line="360" w:lineRule="auto"/>
        <w:jc w:val="center"/>
        <w:rPr>
          <w:rFonts w:ascii="宋体" w:hAnsi="宋体"/>
          <w:b/>
          <w:bCs/>
          <w:sz w:val="32"/>
          <w:szCs w:val="32"/>
        </w:rPr>
      </w:pPr>
      <w:r>
        <w:rPr>
          <w:rFonts w:hint="eastAsia" w:ascii="宋体" w:hAnsi="宋体"/>
          <w:b/>
          <w:bCs/>
          <w:sz w:val="32"/>
          <w:szCs w:val="32"/>
        </w:rPr>
        <w:t>资格证明文件（1）</w:t>
      </w:r>
    </w:p>
    <w:p>
      <w:pPr>
        <w:widowControl/>
        <w:spacing w:line="360" w:lineRule="auto"/>
        <w:jc w:val="center"/>
        <w:rPr>
          <w:rFonts w:ascii="宋体" w:hAnsi="宋体" w:cs="宋体"/>
          <w:b/>
          <w:bCs/>
          <w:kern w:val="0"/>
          <w:szCs w:val="21"/>
        </w:rPr>
      </w:pPr>
    </w:p>
    <w:p>
      <w:pPr>
        <w:widowControl/>
        <w:spacing w:line="360" w:lineRule="auto"/>
        <w:jc w:val="center"/>
        <w:rPr>
          <w:rFonts w:ascii="宋体" w:hAnsi="宋体"/>
          <w:b/>
          <w:bCs/>
          <w:sz w:val="28"/>
          <w:szCs w:val="28"/>
        </w:rPr>
      </w:pPr>
      <w:r>
        <w:rPr>
          <w:rFonts w:hint="eastAsia" w:ascii="宋体" w:hAnsi="宋体"/>
          <w:b/>
          <w:bCs/>
          <w:sz w:val="28"/>
          <w:szCs w:val="28"/>
        </w:rPr>
        <w:t>报价供应商的营业执照（复印件）、经营范围及单位简介</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mc:AlternateContent>
          <mc:Choice Requires="wps">
            <w:drawing>
              <wp:anchor distT="0" distB="0" distL="114300" distR="114300" simplePos="0" relativeHeight="251667456" behindDoc="0" locked="0" layoutInCell="1" allowOverlap="1">
                <wp:simplePos x="0" y="0"/>
                <wp:positionH relativeFrom="column">
                  <wp:posOffset>394970</wp:posOffset>
                </wp:positionH>
                <wp:positionV relativeFrom="paragraph">
                  <wp:posOffset>127000</wp:posOffset>
                </wp:positionV>
                <wp:extent cx="4486910" cy="5789295"/>
                <wp:effectExtent l="13970" t="6985" r="13970" b="13970"/>
                <wp:wrapNone/>
                <wp:docPr id="1829265393" name="矩形: 圆角 2"/>
                <wp:cNvGraphicFramePr/>
                <a:graphic xmlns:a="http://schemas.openxmlformats.org/drawingml/2006/main">
                  <a:graphicData uri="http://schemas.microsoft.com/office/word/2010/wordprocessingShape">
                    <wps:wsp>
                      <wps:cNvSpPr>
                        <a:spLocks noChangeArrowheads="1"/>
                      </wps:cNvSpPr>
                      <wps:spPr bwMode="auto">
                        <a:xfrm>
                          <a:off x="0" y="0"/>
                          <a:ext cx="4486910" cy="5789295"/>
                        </a:xfrm>
                        <a:prstGeom prst="roundRect">
                          <a:avLst>
                            <a:gd name="adj" fmla="val 16667"/>
                          </a:avLst>
                        </a:prstGeom>
                        <a:solidFill>
                          <a:srgbClr val="FFFFFF"/>
                        </a:solidFill>
                        <a:ln w="9525" cmpd="sng">
                          <a:solidFill>
                            <a:srgbClr val="BFBFBF"/>
                          </a:solidFill>
                          <a:prstDash val="dash"/>
                          <a:round/>
                        </a:ln>
                      </wps:spPr>
                      <wps:bodyPr rot="0" vert="horz" wrap="square" lIns="91440" tIns="45720" rIns="91440" bIns="45720" anchor="t" anchorCtr="0" upright="1">
                        <a:noAutofit/>
                      </wps:bodyPr>
                    </wps:wsp>
                  </a:graphicData>
                </a:graphic>
              </wp:anchor>
            </w:drawing>
          </mc:Choice>
          <mc:Fallback>
            <w:pict>
              <v:roundrect id="矩形: 圆角 2" o:spid="_x0000_s1026" o:spt="2" style="position:absolute;left:0pt;margin-left:31.1pt;margin-top:10pt;height:455.85pt;width:353.3pt;z-index:251667456;mso-width-relative:page;mso-height-relative:page;" fillcolor="#FFFFFF" filled="t" stroked="t" coordsize="21600,21600" arcsize="0.166666666666667" o:gfxdata="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FgAAAGRycy9QSwECFAAUAAAACACHTuJAGxw7MdoAAAAJAQAA&#10;DwAAAAAAAAABACAAAAA4AAAAZHJzL2Rvd25yZXYueG1sUEsBAhQAFAAAAAgAh07iQJxp5IxzAgAA&#10;yAQAAA4AAAAAAAAAAQAgAAAAPwEAAGRycy9lMm9Eb2MueG1sUEsFBgAAAAAGAAYAWQEAACQGAAAA&#10;AA==&#10;">
                <v:fill on="t" focussize="0,0"/>
                <v:stroke color="#BFBFBF" joinstyle="round" dashstyle="dash"/>
                <v:imagedata o:title=""/>
                <o:lock v:ext="edit" aspectratio="f"/>
              </v:roundrect>
            </w:pict>
          </mc:Fallback>
        </mc:AlternateConten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mc:AlternateContent>
          <mc:Choice Requires="wps">
            <w:drawing>
              <wp:anchor distT="45720" distB="45720" distL="114300" distR="114300" simplePos="0" relativeHeight="251668480" behindDoc="0" locked="0" layoutInCell="1" allowOverlap="1">
                <wp:simplePos x="0" y="0"/>
                <wp:positionH relativeFrom="column">
                  <wp:posOffset>2021840</wp:posOffset>
                </wp:positionH>
                <wp:positionV relativeFrom="paragraph">
                  <wp:posOffset>24765</wp:posOffset>
                </wp:positionV>
                <wp:extent cx="1224915" cy="289560"/>
                <wp:effectExtent l="0" t="0" r="0" b="0"/>
                <wp:wrapNone/>
                <wp:docPr id="139714303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pPr>
                              <w:rPr>
                                <w:color w:val="A6A6A6"/>
                              </w:rPr>
                            </w:pPr>
                            <w:r>
                              <w:rPr>
                                <w:rFonts w:hint="eastAsia"/>
                                <w:color w:val="A6A6A6"/>
                              </w:rPr>
                              <w:t xml:space="preserve">（营业执照）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1" o:spid="_x0000_s1026" o:spt="202" type="#_x0000_t202" style="position:absolute;left:0pt;margin-left:159.2pt;margin-top:1.95pt;height:22.8pt;width:96.45pt;z-index:251668480;mso-width-relative:page;mso-height-relative:margin;mso-height-percent:200;" fillcolor="#FFFFFF" filled="t" stroked="f" coordsize="21600,21600" o:gfxdata="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CHAlNl1wAAAAgBAAAPAAAAAAAAAAEA&#10;IAAAADgAAABkcnMvZG93bnJldi54bWxQSwECFAAUAAAACACHTuJAN34sTzMCAABHBAAADgAAAAAA&#10;AAABACAAAAA8AQAAZHJzL2Uyb0RvYy54bWxQSwUGAAAAAAYABgBZAQAA4QUAAAAA&#10;">
                <v:fill on="t" focussize="0,0"/>
                <v:stroke on="f"/>
                <v:imagedata o:title=""/>
                <o:lock v:ext="edit" aspectratio="f"/>
                <v:textbox style="mso-fit-shape-to-text:t;">
                  <w:txbxContent>
                    <w:p>
                      <w:pPr>
                        <w:rPr>
                          <w:color w:val="A6A6A6"/>
                        </w:rPr>
                      </w:pPr>
                      <w:r>
                        <w:rPr>
                          <w:rFonts w:hint="eastAsia"/>
                          <w:color w:val="A6A6A6"/>
                        </w:rPr>
                        <w:t xml:space="preserve">（营业执照） </w:t>
                      </w:r>
                    </w:p>
                  </w:txbxContent>
                </v:textbox>
              </v:shape>
            </w:pict>
          </mc:Fallback>
        </mc:AlternateConten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jc w:val="left"/>
        <w:rPr>
          <w:rFonts w:ascii="宋体" w:hAnsi="宋体" w:cs="宋体"/>
          <w:kern w:val="0"/>
          <w:szCs w:val="21"/>
        </w:rPr>
      </w:pPr>
      <w:r>
        <w:rPr>
          <w:rFonts w:ascii="宋体" w:hAnsi="宋体" w:cs="宋体"/>
          <w:kern w:val="0"/>
          <w:szCs w:val="21"/>
        </w:rPr>
        <w:br w:type="page"/>
      </w:r>
    </w:p>
    <w:p>
      <w:pPr>
        <w:pStyle w:val="20"/>
        <w:spacing w:line="360" w:lineRule="auto"/>
        <w:rPr>
          <w:rFonts w:ascii="宋体" w:hAnsi="宋体"/>
          <w:szCs w:val="21"/>
        </w:rPr>
      </w:pPr>
      <w:r>
        <w:rPr>
          <w:rFonts w:hint="eastAsia" w:ascii="宋体" w:hAnsi="宋体"/>
          <w:szCs w:val="21"/>
        </w:rPr>
        <w:t>附件</w:t>
      </w:r>
      <w:r>
        <w:rPr>
          <w:rFonts w:ascii="宋体" w:hAnsi="宋体"/>
          <w:szCs w:val="21"/>
        </w:rPr>
        <w:t>8.</w:t>
      </w:r>
    </w:p>
    <w:p>
      <w:pPr>
        <w:widowControl/>
        <w:spacing w:line="360" w:lineRule="auto"/>
        <w:jc w:val="center"/>
        <w:rPr>
          <w:rFonts w:ascii="宋体" w:hAnsi="宋体"/>
          <w:b/>
          <w:bCs/>
          <w:sz w:val="32"/>
          <w:szCs w:val="32"/>
        </w:rPr>
      </w:pPr>
      <w:r>
        <w:rPr>
          <w:rFonts w:hint="eastAsia" w:ascii="宋体" w:hAnsi="宋体"/>
          <w:b/>
          <w:bCs/>
          <w:sz w:val="32"/>
          <w:szCs w:val="32"/>
        </w:rPr>
        <w:t>资格证明文件（</w:t>
      </w:r>
      <w:r>
        <w:rPr>
          <w:rFonts w:ascii="宋体" w:hAnsi="宋体"/>
          <w:b/>
          <w:bCs/>
          <w:sz w:val="32"/>
          <w:szCs w:val="32"/>
        </w:rPr>
        <w:t>2</w:t>
      </w:r>
      <w:r>
        <w:rPr>
          <w:rFonts w:hint="eastAsia" w:ascii="宋体" w:hAnsi="宋体"/>
          <w:b/>
          <w:bCs/>
          <w:sz w:val="32"/>
          <w:szCs w:val="32"/>
        </w:rPr>
        <w:t>）</w:t>
      </w:r>
    </w:p>
    <w:p>
      <w:pPr>
        <w:widowControl/>
        <w:spacing w:line="360" w:lineRule="auto"/>
        <w:jc w:val="center"/>
        <w:rPr>
          <w:rFonts w:ascii="宋体" w:hAnsi="宋体" w:cs="宋体"/>
          <w:b/>
          <w:bCs/>
          <w:kern w:val="0"/>
          <w:sz w:val="24"/>
          <w:szCs w:val="24"/>
        </w:rPr>
      </w:pPr>
      <w:r>
        <w:rPr>
          <w:rFonts w:hint="eastAsia" w:ascii="宋体" w:hAnsi="宋体" w:cs="宋体"/>
          <w:b/>
          <w:bCs/>
          <w:kern w:val="0"/>
          <w:sz w:val="24"/>
          <w:szCs w:val="24"/>
        </w:rPr>
        <w:t>参加本次采购活动前3年内在经营活动中没有重大违法记录的书面声明</w:t>
      </w:r>
    </w:p>
    <w:p>
      <w:pPr>
        <w:spacing w:line="360" w:lineRule="auto"/>
        <w:ind w:firstLine="420" w:firstLineChars="200"/>
        <w:jc w:val="left"/>
        <w:rPr>
          <w:rFonts w:ascii="宋体" w:hAnsi="宋体" w:cs="宋体"/>
          <w:szCs w:val="21"/>
        </w:rPr>
      </w:pPr>
    </w:p>
    <w:p>
      <w:pPr>
        <w:spacing w:line="360" w:lineRule="auto"/>
        <w:ind w:firstLine="420" w:firstLineChars="200"/>
        <w:jc w:val="left"/>
        <w:rPr>
          <w:rFonts w:ascii="宋体" w:hAnsi="宋体" w:cs="宋体"/>
          <w:szCs w:val="21"/>
        </w:rPr>
      </w:pPr>
      <w:r>
        <w:rPr>
          <w:rFonts w:hint="eastAsia" w:ascii="宋体" w:hAnsi="宋体" w:cs="宋体"/>
          <w:szCs w:val="21"/>
        </w:rPr>
        <w:t xml:space="preserve">我单位参加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项目询价采购，郑重承诺满足以下条件：</w:t>
      </w:r>
    </w:p>
    <w:p>
      <w:pPr>
        <w:spacing w:line="360" w:lineRule="auto"/>
        <w:ind w:firstLine="420" w:firstLineChars="200"/>
        <w:jc w:val="left"/>
        <w:rPr>
          <w:rFonts w:ascii="宋体" w:hAnsi="宋体" w:cs="宋体"/>
          <w:szCs w:val="21"/>
        </w:rPr>
      </w:pPr>
      <w:bookmarkStart w:id="34" w:name="_Toc4123"/>
      <w:bookmarkStart w:id="35" w:name="_Toc8361"/>
      <w:r>
        <w:rPr>
          <w:rFonts w:hint="eastAsia" w:ascii="宋体" w:hAnsi="宋体" w:cs="宋体"/>
          <w:szCs w:val="21"/>
        </w:rPr>
        <w:t>一、具有独立承担民事责任的能力；</w:t>
      </w:r>
      <w:bookmarkEnd w:id="34"/>
      <w:bookmarkEnd w:id="35"/>
      <w:r>
        <w:rPr>
          <w:rFonts w:hint="eastAsia" w:ascii="宋体" w:hAnsi="宋体" w:cs="宋体"/>
          <w:szCs w:val="21"/>
        </w:rPr>
        <w:t xml:space="preserve"> </w:t>
      </w:r>
    </w:p>
    <w:p>
      <w:pPr>
        <w:spacing w:line="360" w:lineRule="auto"/>
        <w:ind w:firstLine="420" w:firstLineChars="200"/>
        <w:jc w:val="left"/>
        <w:rPr>
          <w:rFonts w:ascii="宋体" w:hAnsi="宋体" w:cs="宋体"/>
          <w:szCs w:val="21"/>
        </w:rPr>
      </w:pPr>
      <w:bookmarkStart w:id="36" w:name="_Toc14518"/>
      <w:bookmarkStart w:id="37" w:name="_Toc1354"/>
      <w:r>
        <w:rPr>
          <w:rFonts w:hint="eastAsia" w:ascii="宋体" w:hAnsi="宋体" w:cs="宋体"/>
          <w:szCs w:val="21"/>
        </w:rPr>
        <w:t>二、具有良好的商业信誉和健全的财务会计制度；</w:t>
      </w:r>
      <w:bookmarkEnd w:id="36"/>
      <w:bookmarkEnd w:id="37"/>
      <w:r>
        <w:rPr>
          <w:rFonts w:hint="eastAsia" w:ascii="宋体" w:hAnsi="宋体" w:cs="宋体"/>
          <w:szCs w:val="21"/>
        </w:rPr>
        <w:t xml:space="preserve"> </w:t>
      </w:r>
    </w:p>
    <w:p>
      <w:pPr>
        <w:spacing w:line="360" w:lineRule="auto"/>
        <w:ind w:firstLine="420" w:firstLineChars="200"/>
        <w:jc w:val="left"/>
        <w:rPr>
          <w:rFonts w:ascii="宋体" w:hAnsi="宋体" w:cs="宋体"/>
          <w:szCs w:val="21"/>
        </w:rPr>
      </w:pPr>
      <w:bookmarkStart w:id="38" w:name="_Toc24375"/>
      <w:bookmarkStart w:id="39" w:name="_Toc18024"/>
      <w:r>
        <w:rPr>
          <w:rFonts w:hint="eastAsia" w:ascii="宋体" w:hAnsi="宋体" w:cs="宋体"/>
          <w:szCs w:val="21"/>
        </w:rPr>
        <w:t>三、具有履行合同所必需的设备和专业技术能力；</w:t>
      </w:r>
      <w:bookmarkEnd w:id="38"/>
      <w:bookmarkEnd w:id="39"/>
      <w:r>
        <w:rPr>
          <w:rFonts w:hint="eastAsia" w:ascii="宋体" w:hAnsi="宋体" w:cs="宋体"/>
          <w:szCs w:val="21"/>
        </w:rPr>
        <w:t xml:space="preserve"> </w:t>
      </w:r>
    </w:p>
    <w:p>
      <w:pPr>
        <w:spacing w:line="360" w:lineRule="auto"/>
        <w:ind w:firstLine="420" w:firstLineChars="200"/>
        <w:jc w:val="left"/>
        <w:rPr>
          <w:rFonts w:ascii="宋体" w:hAnsi="宋体" w:cs="宋体"/>
          <w:szCs w:val="21"/>
        </w:rPr>
      </w:pPr>
      <w:bookmarkStart w:id="40" w:name="_Toc8296"/>
      <w:bookmarkStart w:id="41" w:name="_Toc27391"/>
      <w:r>
        <w:rPr>
          <w:rFonts w:hint="eastAsia" w:ascii="宋体" w:hAnsi="宋体" w:cs="宋体"/>
          <w:szCs w:val="21"/>
        </w:rPr>
        <w:t>四、参加本次采购活动前三年内，在经营活动中没有重大违法记录；</w:t>
      </w:r>
      <w:bookmarkEnd w:id="40"/>
      <w:bookmarkEnd w:id="41"/>
      <w:r>
        <w:rPr>
          <w:rFonts w:hint="eastAsia" w:ascii="宋体" w:hAnsi="宋体" w:cs="宋体"/>
          <w:szCs w:val="21"/>
        </w:rPr>
        <w:t xml:space="preserve"> </w:t>
      </w:r>
    </w:p>
    <w:p>
      <w:pPr>
        <w:spacing w:line="360" w:lineRule="auto"/>
        <w:ind w:firstLine="420" w:firstLineChars="200"/>
        <w:jc w:val="left"/>
        <w:rPr>
          <w:rFonts w:ascii="宋体" w:hAnsi="宋体" w:cs="宋体"/>
          <w:szCs w:val="21"/>
        </w:rPr>
      </w:pPr>
      <w:bookmarkStart w:id="42" w:name="_Toc10132"/>
      <w:bookmarkStart w:id="43" w:name="_Toc31905"/>
      <w:r>
        <w:rPr>
          <w:rFonts w:hint="eastAsia" w:ascii="宋体" w:hAnsi="宋体" w:cs="宋体"/>
          <w:szCs w:val="21"/>
        </w:rPr>
        <w:t>五、法律、行政法规规定的其他条件；</w:t>
      </w:r>
      <w:bookmarkEnd w:id="42"/>
      <w:bookmarkEnd w:id="43"/>
    </w:p>
    <w:p>
      <w:pPr>
        <w:spacing w:line="360" w:lineRule="auto"/>
        <w:ind w:firstLine="420" w:firstLineChars="200"/>
        <w:jc w:val="left"/>
        <w:rPr>
          <w:rFonts w:ascii="宋体" w:hAnsi="宋体" w:cs="宋体"/>
          <w:szCs w:val="21"/>
        </w:rPr>
      </w:pPr>
      <w:r>
        <w:rPr>
          <w:rFonts w:hint="eastAsia" w:ascii="宋体" w:hAnsi="宋体" w:cs="宋体"/>
          <w:szCs w:val="21"/>
        </w:rPr>
        <w:t>六、不存在下列情形：在单位负责人为同一人或者存在直接控股、管理关系的不同投标人，同时参加同一包件的报价或者未划分包件的同一询价项目报价的情形；为该采购项目提供整体设计、规范编制或者项目管理、监理、检测等服务的供应商；</w:t>
      </w:r>
    </w:p>
    <w:p>
      <w:pPr>
        <w:spacing w:line="360" w:lineRule="auto"/>
        <w:ind w:firstLine="420" w:firstLineChars="200"/>
        <w:jc w:val="left"/>
        <w:rPr>
          <w:rFonts w:ascii="宋体" w:hAnsi="宋体" w:cs="宋体"/>
          <w:szCs w:val="21"/>
        </w:rPr>
      </w:pPr>
      <w:bookmarkStart w:id="44" w:name="_Toc3133"/>
      <w:bookmarkStart w:id="45" w:name="_Toc3780"/>
      <w:r>
        <w:rPr>
          <w:rFonts w:hint="eastAsia" w:ascii="宋体" w:hAnsi="宋体" w:cs="宋体"/>
          <w:szCs w:val="21"/>
        </w:rPr>
        <w:t>七、在本项目中提供的资料均真实、合法、有效。</w:t>
      </w:r>
      <w:bookmarkEnd w:id="44"/>
      <w:bookmarkEnd w:id="45"/>
    </w:p>
    <w:p>
      <w:pPr>
        <w:spacing w:line="360" w:lineRule="auto"/>
        <w:ind w:firstLine="420" w:firstLineChars="200"/>
        <w:jc w:val="left"/>
        <w:rPr>
          <w:rFonts w:ascii="宋体" w:hAnsi="宋体" w:cs="宋体"/>
          <w:szCs w:val="21"/>
        </w:rPr>
      </w:pPr>
      <w:bookmarkStart w:id="46" w:name="_Toc4454"/>
      <w:bookmarkStart w:id="47" w:name="_Toc694"/>
      <w:r>
        <w:rPr>
          <w:rFonts w:hint="eastAsia" w:ascii="宋体" w:hAnsi="宋体" w:cs="宋体"/>
          <w:szCs w:val="21"/>
        </w:rPr>
        <w:t>我单位如违反上述承诺，自愿承担相应的法律后果。</w:t>
      </w:r>
      <w:bookmarkEnd w:id="46"/>
      <w:bookmarkEnd w:id="47"/>
    </w:p>
    <w:p>
      <w:pPr>
        <w:spacing w:line="360" w:lineRule="auto"/>
        <w:ind w:firstLine="420" w:firstLineChars="200"/>
        <w:jc w:val="left"/>
        <w:rPr>
          <w:rFonts w:ascii="宋体" w:hAnsi="宋体" w:cs="宋体"/>
          <w:szCs w:val="21"/>
        </w:rPr>
      </w:pPr>
      <w:r>
        <w:rPr>
          <w:rFonts w:hint="eastAsia" w:ascii="宋体" w:hAnsi="宋体" w:cs="宋体"/>
          <w:szCs w:val="21"/>
        </w:rPr>
        <w:t>特此承诺！</w:t>
      </w:r>
    </w:p>
    <w:p>
      <w:pPr>
        <w:spacing w:line="360" w:lineRule="auto"/>
        <w:ind w:firstLine="420" w:firstLineChars="200"/>
        <w:jc w:val="left"/>
        <w:rPr>
          <w:rFonts w:ascii="宋体" w:hAnsi="宋体" w:cs="宋体"/>
          <w:szCs w:val="21"/>
        </w:rPr>
      </w:pPr>
    </w:p>
    <w:p>
      <w:pPr>
        <w:spacing w:line="360" w:lineRule="auto"/>
        <w:ind w:firstLine="420" w:firstLineChars="200"/>
        <w:jc w:val="left"/>
        <w:rPr>
          <w:rFonts w:ascii="宋体" w:hAnsi="宋体" w:cs="宋体"/>
          <w:szCs w:val="21"/>
        </w:rPr>
      </w:pPr>
      <w:r>
        <w:rPr>
          <w:rFonts w:hint="eastAsia" w:ascii="宋体" w:hAnsi="宋体" w:cs="宋体"/>
          <w:szCs w:val="21"/>
        </w:rPr>
        <w:t>报价供应商（加盖公章）：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ind w:firstLine="420" w:firstLineChars="200"/>
        <w:jc w:val="left"/>
        <w:rPr>
          <w:rFonts w:ascii="宋体" w:hAnsi="宋体" w:cs="宋体"/>
          <w:szCs w:val="21"/>
          <w:u w:val="single"/>
        </w:rPr>
      </w:pPr>
      <w:r>
        <w:rPr>
          <w:rFonts w:hint="eastAsia" w:ascii="宋体" w:hAnsi="宋体" w:cs="宋体"/>
          <w:szCs w:val="21"/>
        </w:rPr>
        <w:t>法定代表人或被授权委托人（签字或盖章）：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pPr>
        <w:spacing w:line="360" w:lineRule="auto"/>
        <w:ind w:firstLine="420" w:firstLineChars="200"/>
        <w:jc w:val="left"/>
        <w:rPr>
          <w:rFonts w:ascii="宋体" w:hAnsi="宋体" w:cs="宋体"/>
          <w:szCs w:val="21"/>
        </w:rPr>
      </w:pPr>
      <w:r>
        <w:rPr>
          <w:rFonts w:hint="eastAsia" w:ascii="宋体" w:hAnsi="宋体" w:cs="宋体"/>
          <w:szCs w:val="21"/>
        </w:rPr>
        <w:t>日期：</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pStyle w:val="14"/>
        <w:ind w:left="0" w:leftChars="0" w:firstLine="0" w:firstLineChars="0"/>
        <w:rPr>
          <w:szCs w:val="21"/>
        </w:rPr>
      </w:pPr>
    </w:p>
    <w:p>
      <w:pPr>
        <w:spacing w:line="360" w:lineRule="auto"/>
        <w:jc w:val="left"/>
        <w:rPr>
          <w:rFonts w:ascii="宋体" w:hAnsi="宋体" w:cs="宋体"/>
          <w:szCs w:val="21"/>
        </w:rPr>
      </w:pPr>
      <w:r>
        <w:rPr>
          <w:rFonts w:hint="eastAsia" w:ascii="宋体" w:hAnsi="宋体" w:cs="宋体"/>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号规定：“认定为200万元以上的罚款，法律、行政法规以及国务院有关部门明确规定相关领域“较大数额罚款”标准高于200万元的，从其规定；”</w:t>
      </w:r>
    </w:p>
    <w:p>
      <w:pPr>
        <w:spacing w:line="360" w:lineRule="auto"/>
        <w:ind w:firstLine="420" w:firstLineChars="200"/>
        <w:jc w:val="left"/>
        <w:rPr>
          <w:rFonts w:ascii="宋体" w:hAnsi="宋体" w:cs="宋体"/>
          <w:szCs w:val="21"/>
        </w:rPr>
      </w:pPr>
      <w:r>
        <w:rPr>
          <w:rFonts w:hint="eastAsia" w:ascii="宋体" w:hAnsi="宋体" w:cs="宋体"/>
          <w:szCs w:val="21"/>
        </w:rPr>
        <w:t>供应商在参加政府采购活动前3年内因违法经营被禁止在一定期限内参加政府采购活动，期限届满的，可以参加政府采购活动；</w:t>
      </w:r>
    </w:p>
    <w:p>
      <w:pPr>
        <w:pStyle w:val="20"/>
        <w:spacing w:line="360" w:lineRule="auto"/>
        <w:rPr>
          <w:rFonts w:ascii="宋体" w:hAnsi="宋体"/>
          <w:szCs w:val="21"/>
        </w:rPr>
      </w:pPr>
      <w:r>
        <w:rPr>
          <w:rFonts w:hint="eastAsia" w:ascii="宋体" w:hAnsi="宋体"/>
          <w:szCs w:val="21"/>
        </w:rPr>
        <w:t>附件</w:t>
      </w:r>
      <w:r>
        <w:rPr>
          <w:rFonts w:ascii="宋体" w:hAnsi="宋体"/>
          <w:szCs w:val="21"/>
        </w:rPr>
        <w:t>8.</w:t>
      </w:r>
    </w:p>
    <w:p>
      <w:pPr>
        <w:widowControl/>
        <w:spacing w:line="360" w:lineRule="auto"/>
        <w:jc w:val="center"/>
        <w:rPr>
          <w:rFonts w:ascii="宋体" w:hAnsi="宋体"/>
          <w:b/>
          <w:bCs/>
          <w:sz w:val="32"/>
          <w:szCs w:val="32"/>
        </w:rPr>
      </w:pPr>
      <w:r>
        <w:rPr>
          <w:rFonts w:hint="eastAsia" w:ascii="宋体" w:hAnsi="宋体"/>
          <w:b/>
          <w:bCs/>
          <w:sz w:val="32"/>
          <w:szCs w:val="32"/>
        </w:rPr>
        <w:t>资格证明文件（</w:t>
      </w:r>
      <w:r>
        <w:rPr>
          <w:rFonts w:ascii="宋体" w:hAnsi="宋体"/>
          <w:b/>
          <w:bCs/>
          <w:sz w:val="32"/>
          <w:szCs w:val="32"/>
        </w:rPr>
        <w:t>3</w:t>
      </w:r>
      <w:r>
        <w:rPr>
          <w:rFonts w:hint="eastAsia" w:ascii="宋体" w:hAnsi="宋体"/>
          <w:b/>
          <w:bCs/>
          <w:sz w:val="32"/>
          <w:szCs w:val="32"/>
        </w:rPr>
        <w:t>）</w:t>
      </w:r>
    </w:p>
    <w:p>
      <w:pPr>
        <w:widowControl/>
        <w:spacing w:line="360" w:lineRule="auto"/>
        <w:ind w:left="420"/>
        <w:jc w:val="left"/>
        <w:rPr>
          <w:rFonts w:ascii="宋体" w:hAnsi="宋体" w:cs="宋体"/>
          <w:kern w:val="0"/>
          <w:szCs w:val="21"/>
        </w:rPr>
      </w:pPr>
      <w:r>
        <w:rPr>
          <w:rFonts w:hint="eastAsia" w:ascii="宋体" w:hAnsi="宋体" w:cs="宋体"/>
          <w:kern w:val="0"/>
          <w:szCs w:val="21"/>
        </w:rPr>
        <w:t>报价供应商未被列入“信用中国”网站（www.creditchina.gov.cn）中的“失信被执行人”、 “重大税收违法案件当事人名单”、 “政府采购严重违法失信名单”（在“信用服务”一栏内查询，打印查询结果页面）：</w:t>
      </w:r>
    </w:p>
    <w:p>
      <w:pPr>
        <w:widowControl/>
        <w:jc w:val="left"/>
        <w:rPr>
          <w:rFonts w:ascii="宋体" w:hAnsi="宋体" w:cs="宋体"/>
          <w:kern w:val="0"/>
          <w:szCs w:val="21"/>
        </w:rPr>
      </w:pPr>
      <w:r>
        <w:rPr>
          <w:rFonts w:ascii="宋体" w:hAnsi="宋体" w:cs="宋体"/>
          <w:kern w:val="0"/>
          <w:szCs w:val="21"/>
        </w:rPr>
        <w:br w:type="page"/>
      </w:r>
    </w:p>
    <w:p>
      <w:pPr>
        <w:pStyle w:val="20"/>
        <w:spacing w:line="360" w:lineRule="auto"/>
        <w:rPr>
          <w:rFonts w:ascii="宋体" w:hAnsi="宋体"/>
          <w:szCs w:val="21"/>
        </w:rPr>
      </w:pPr>
      <w:r>
        <w:rPr>
          <w:rFonts w:hint="eastAsia" w:ascii="宋体" w:hAnsi="宋体"/>
          <w:szCs w:val="21"/>
        </w:rPr>
        <w:t>附件</w:t>
      </w:r>
      <w:r>
        <w:rPr>
          <w:rFonts w:ascii="宋体" w:hAnsi="宋体"/>
          <w:szCs w:val="21"/>
        </w:rPr>
        <w:t>8.</w:t>
      </w:r>
    </w:p>
    <w:p>
      <w:pPr>
        <w:widowControl/>
        <w:spacing w:line="360" w:lineRule="auto"/>
        <w:jc w:val="center"/>
        <w:rPr>
          <w:rFonts w:ascii="宋体" w:hAnsi="宋体"/>
          <w:b/>
          <w:bCs/>
          <w:sz w:val="32"/>
          <w:szCs w:val="32"/>
        </w:rPr>
      </w:pPr>
      <w:r>
        <w:rPr>
          <w:rFonts w:hint="eastAsia" w:ascii="宋体" w:hAnsi="宋体"/>
          <w:b/>
          <w:bCs/>
          <w:sz w:val="32"/>
          <w:szCs w:val="32"/>
        </w:rPr>
        <w:t>资格证明文件（4）</w:t>
      </w:r>
    </w:p>
    <w:p>
      <w:pPr>
        <w:widowControl/>
        <w:spacing w:line="360" w:lineRule="auto"/>
        <w:jc w:val="left"/>
        <w:rPr>
          <w:rFonts w:ascii="宋体" w:hAnsi="宋体" w:cs="宋体"/>
          <w:kern w:val="0"/>
          <w:szCs w:val="21"/>
        </w:rPr>
      </w:pPr>
    </w:p>
    <w:p>
      <w:pPr>
        <w:widowControl/>
        <w:spacing w:line="360" w:lineRule="auto"/>
        <w:jc w:val="center"/>
        <w:rPr>
          <w:rFonts w:ascii="宋体" w:hAnsi="宋体"/>
          <w:b/>
          <w:bCs/>
          <w:sz w:val="32"/>
          <w:szCs w:val="32"/>
        </w:rPr>
      </w:pPr>
      <w:r>
        <w:rPr>
          <w:rFonts w:hint="eastAsia" w:ascii="宋体" w:hAnsi="宋体"/>
          <w:b/>
          <w:bCs/>
          <w:sz w:val="32"/>
          <w:szCs w:val="32"/>
        </w:rPr>
        <w:t>财务状况及税收、社会保障资金缴纳情况声明函</w:t>
      </w:r>
    </w:p>
    <w:p>
      <w:pPr>
        <w:spacing w:line="360" w:lineRule="auto"/>
        <w:ind w:firstLine="420" w:firstLineChars="200"/>
        <w:jc w:val="left"/>
        <w:rPr>
          <w:rFonts w:ascii="宋体" w:hAnsi="宋体" w:cs="宋体"/>
          <w:szCs w:val="21"/>
        </w:rPr>
      </w:pPr>
    </w:p>
    <w:p>
      <w:pPr>
        <w:spacing w:line="360" w:lineRule="auto"/>
        <w:ind w:firstLine="420" w:firstLineChars="200"/>
        <w:jc w:val="left"/>
        <w:rPr>
          <w:rFonts w:ascii="宋体" w:hAnsi="宋体" w:cs="宋体"/>
          <w:szCs w:val="21"/>
        </w:rPr>
      </w:pPr>
    </w:p>
    <w:p>
      <w:pPr>
        <w:spacing w:line="360" w:lineRule="auto"/>
        <w:ind w:firstLine="420" w:firstLineChars="200"/>
        <w:jc w:val="left"/>
        <w:rPr>
          <w:rFonts w:ascii="宋体" w:hAnsi="宋体" w:cs="宋体"/>
          <w:szCs w:val="21"/>
        </w:rPr>
      </w:pPr>
      <w:r>
        <w:rPr>
          <w:rFonts w:hint="eastAsia" w:ascii="宋体" w:hAnsi="宋体" w:cs="宋体"/>
          <w:szCs w:val="21"/>
        </w:rPr>
        <w:t xml:space="preserve">我方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（报价供应商名称）</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 xml:space="preserve"> 符合《中华人民共和国政府采购法》第二十二条第一款第（二）项、第（四）项规定条件，具体包括：</w:t>
      </w:r>
    </w:p>
    <w:p>
      <w:pPr>
        <w:spacing w:line="360" w:lineRule="auto"/>
        <w:ind w:firstLine="420" w:firstLineChars="200"/>
        <w:jc w:val="left"/>
        <w:rPr>
          <w:rFonts w:ascii="宋体" w:hAnsi="宋体" w:cs="宋体"/>
          <w:szCs w:val="21"/>
        </w:rPr>
      </w:pPr>
    </w:p>
    <w:p>
      <w:pPr>
        <w:spacing w:line="360" w:lineRule="auto"/>
        <w:ind w:firstLine="420" w:firstLineChars="200"/>
        <w:jc w:val="left"/>
        <w:rPr>
          <w:rFonts w:ascii="宋体" w:hAnsi="宋体" w:cs="宋体"/>
          <w:szCs w:val="21"/>
        </w:rPr>
      </w:pPr>
      <w:bookmarkStart w:id="48" w:name="_Toc1246"/>
      <w:bookmarkStart w:id="49" w:name="_Toc31567"/>
      <w:r>
        <w:rPr>
          <w:rFonts w:hint="eastAsia" w:ascii="宋体" w:hAnsi="宋体" w:cs="宋体"/>
          <w:szCs w:val="21"/>
        </w:rPr>
        <w:t>1. 具有健全的财务会计制度；</w:t>
      </w:r>
      <w:bookmarkEnd w:id="48"/>
      <w:bookmarkEnd w:id="49"/>
      <w:r>
        <w:rPr>
          <w:rFonts w:hint="eastAsia" w:ascii="宋体" w:hAnsi="宋体" w:cs="宋体"/>
          <w:szCs w:val="21"/>
        </w:rPr>
        <w:t xml:space="preserve"> </w:t>
      </w:r>
    </w:p>
    <w:p>
      <w:pPr>
        <w:spacing w:line="360" w:lineRule="auto"/>
        <w:ind w:firstLine="420" w:firstLineChars="200"/>
        <w:jc w:val="left"/>
        <w:rPr>
          <w:rFonts w:ascii="宋体" w:hAnsi="宋体" w:cs="宋体"/>
          <w:szCs w:val="21"/>
        </w:rPr>
      </w:pPr>
      <w:bookmarkStart w:id="50" w:name="_Toc18405"/>
      <w:bookmarkStart w:id="51" w:name="_Toc26384"/>
      <w:r>
        <w:rPr>
          <w:rFonts w:hint="eastAsia" w:ascii="宋体" w:hAnsi="宋体" w:cs="宋体"/>
          <w:szCs w:val="21"/>
        </w:rPr>
        <w:t>2. 有依法缴纳税收和社会保障资金的良好记录。</w:t>
      </w:r>
      <w:bookmarkEnd w:id="50"/>
      <w:bookmarkEnd w:id="51"/>
    </w:p>
    <w:p>
      <w:pPr>
        <w:spacing w:line="360" w:lineRule="auto"/>
        <w:jc w:val="left"/>
        <w:rPr>
          <w:rFonts w:ascii="宋体" w:hAnsi="宋体" w:cs="宋体"/>
          <w:szCs w:val="21"/>
        </w:rPr>
      </w:pPr>
    </w:p>
    <w:p>
      <w:pPr>
        <w:spacing w:line="360" w:lineRule="auto"/>
        <w:ind w:firstLine="420" w:firstLineChars="200"/>
        <w:jc w:val="left"/>
        <w:rPr>
          <w:rFonts w:ascii="宋体" w:hAnsi="宋体" w:cs="宋体"/>
          <w:szCs w:val="21"/>
        </w:rPr>
      </w:pPr>
      <w:bookmarkStart w:id="52" w:name="_Toc12740"/>
      <w:bookmarkStart w:id="53" w:name="_Toc29290"/>
      <w:r>
        <w:rPr>
          <w:rFonts w:hint="eastAsia" w:ascii="宋体" w:hAnsi="宋体" w:cs="宋体"/>
          <w:szCs w:val="21"/>
        </w:rPr>
        <w:t>特此声明。</w:t>
      </w:r>
      <w:bookmarkEnd w:id="52"/>
      <w:bookmarkEnd w:id="53"/>
    </w:p>
    <w:p>
      <w:pPr>
        <w:spacing w:line="360" w:lineRule="auto"/>
        <w:ind w:firstLine="420" w:firstLineChars="200"/>
        <w:jc w:val="left"/>
        <w:rPr>
          <w:rFonts w:ascii="宋体" w:hAnsi="宋体" w:cs="宋体"/>
          <w:szCs w:val="21"/>
        </w:rPr>
      </w:pPr>
    </w:p>
    <w:p>
      <w:pPr>
        <w:spacing w:line="360" w:lineRule="auto"/>
        <w:ind w:firstLine="420" w:firstLineChars="200"/>
        <w:jc w:val="left"/>
        <w:rPr>
          <w:rFonts w:ascii="宋体" w:hAnsi="宋体" w:cs="宋体"/>
          <w:szCs w:val="21"/>
        </w:rPr>
      </w:pPr>
      <w:r>
        <w:rPr>
          <w:rFonts w:hint="eastAsia" w:ascii="宋体" w:hAnsi="宋体" w:cs="宋体"/>
          <w:szCs w:val="21"/>
        </w:rPr>
        <w:t>我方对上述声明的真实性负责。如有虚假，将依法承担相应责任。</w:t>
      </w:r>
    </w:p>
    <w:p>
      <w:pPr>
        <w:spacing w:line="360" w:lineRule="auto"/>
        <w:ind w:firstLine="420" w:firstLineChars="200"/>
        <w:jc w:val="left"/>
        <w:rPr>
          <w:rFonts w:ascii="宋体" w:hAnsi="宋体" w:cs="宋体"/>
          <w:szCs w:val="21"/>
        </w:rPr>
      </w:pPr>
    </w:p>
    <w:p>
      <w:pPr>
        <w:spacing w:line="360" w:lineRule="auto"/>
        <w:ind w:firstLine="420" w:firstLineChars="200"/>
        <w:jc w:val="left"/>
        <w:rPr>
          <w:rFonts w:ascii="宋体" w:hAnsi="宋体" w:cs="宋体"/>
          <w:szCs w:val="21"/>
        </w:rPr>
      </w:pPr>
    </w:p>
    <w:p>
      <w:pPr>
        <w:spacing w:line="360" w:lineRule="auto"/>
        <w:ind w:firstLine="420" w:firstLineChars="200"/>
        <w:jc w:val="left"/>
        <w:rPr>
          <w:rFonts w:ascii="宋体" w:hAnsi="宋体" w:cs="宋体"/>
          <w:szCs w:val="21"/>
        </w:rPr>
      </w:pPr>
      <w:r>
        <w:rPr>
          <w:rFonts w:hint="eastAsia" w:ascii="宋体" w:hAnsi="宋体" w:cs="宋体"/>
          <w:szCs w:val="21"/>
        </w:rPr>
        <w:t>报价供应商名称（加盖公章）：</w:t>
      </w:r>
      <w:r>
        <w:rPr>
          <w:rFonts w:hint="eastAsia" w:ascii="宋体" w:hAnsi="宋体" w:cs="宋体"/>
          <w:szCs w:val="21"/>
          <w:u w:val="single"/>
        </w:rPr>
        <w:t xml:space="preserve">  </w:t>
      </w:r>
      <w:r>
        <w:rPr>
          <w:rFonts w:ascii="宋体" w:hAnsi="宋体" w:cs="宋体"/>
          <w:szCs w:val="21"/>
          <w:u w:val="single"/>
        </w:rPr>
        <w:t xml:space="preserve">                                 </w:t>
      </w:r>
    </w:p>
    <w:p>
      <w:pPr>
        <w:spacing w:line="360" w:lineRule="auto"/>
        <w:ind w:firstLine="420" w:firstLineChars="200"/>
        <w:jc w:val="left"/>
        <w:rPr>
          <w:rFonts w:ascii="宋体" w:hAnsi="宋体" w:cs="宋体"/>
          <w:szCs w:val="21"/>
        </w:rPr>
      </w:pPr>
    </w:p>
    <w:p>
      <w:pPr>
        <w:spacing w:line="360" w:lineRule="auto"/>
        <w:ind w:firstLine="420" w:firstLineChars="200"/>
        <w:jc w:val="left"/>
        <w:rPr>
          <w:rFonts w:ascii="宋体" w:hAnsi="宋体" w:cs="宋体"/>
          <w:szCs w:val="21"/>
        </w:rPr>
      </w:pPr>
      <w:r>
        <w:rPr>
          <w:rFonts w:hint="eastAsia" w:ascii="宋体" w:hAnsi="宋体" w:cs="宋体"/>
          <w:szCs w:val="21"/>
        </w:rPr>
        <w:t>法定代表人或被授权委托人（签字或盖章）：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pPr>
        <w:spacing w:line="360" w:lineRule="auto"/>
        <w:ind w:firstLine="420" w:firstLineChars="200"/>
        <w:jc w:val="left"/>
        <w:rPr>
          <w:rFonts w:ascii="宋体" w:hAnsi="宋体" w:cs="宋体"/>
          <w:szCs w:val="21"/>
        </w:rPr>
      </w:pPr>
    </w:p>
    <w:p>
      <w:pPr>
        <w:spacing w:line="360" w:lineRule="auto"/>
        <w:ind w:firstLine="420" w:firstLineChars="200"/>
        <w:jc w:val="left"/>
        <w:rPr>
          <w:rFonts w:ascii="宋体" w:hAnsi="宋体" w:cs="宋体"/>
          <w:szCs w:val="21"/>
        </w:rPr>
      </w:pPr>
      <w:r>
        <w:rPr>
          <w:rFonts w:hint="eastAsia" w:ascii="宋体" w:hAnsi="宋体" w:cs="宋体"/>
          <w:szCs w:val="21"/>
        </w:rPr>
        <w:t xml:space="preserve">日期： </w:t>
      </w:r>
      <w:r>
        <w:rPr>
          <w:rFonts w:ascii="宋体" w:hAnsi="宋体" w:cs="宋体"/>
          <w:szCs w:val="21"/>
        </w:rPr>
        <w:t xml:space="preserve">         </w:t>
      </w:r>
      <w:r>
        <w:rPr>
          <w:rFonts w:hint="eastAsia" w:ascii="宋体" w:hAnsi="宋体" w:cs="宋体"/>
          <w:szCs w:val="21"/>
        </w:rPr>
        <w:t xml:space="preserve">年 </w:t>
      </w:r>
      <w:r>
        <w:rPr>
          <w:rFonts w:ascii="宋体" w:hAnsi="宋体" w:cs="宋体"/>
          <w:szCs w:val="21"/>
        </w:rPr>
        <w:t xml:space="preserve">   </w:t>
      </w:r>
      <w:r>
        <w:rPr>
          <w:rFonts w:hint="eastAsia" w:ascii="宋体" w:hAnsi="宋体" w:cs="宋体"/>
          <w:szCs w:val="21"/>
        </w:rPr>
        <w:t xml:space="preserve">月 </w:t>
      </w:r>
      <w:r>
        <w:rPr>
          <w:rFonts w:ascii="宋体" w:hAnsi="宋体" w:cs="宋体"/>
          <w:szCs w:val="21"/>
        </w:rPr>
        <w:t xml:space="preserve">   </w:t>
      </w:r>
      <w:r>
        <w:rPr>
          <w:rFonts w:hint="eastAsia" w:ascii="宋体" w:hAnsi="宋体" w:cs="宋体"/>
          <w:szCs w:val="21"/>
        </w:rPr>
        <w:t>日</w:t>
      </w:r>
    </w:p>
    <w:p>
      <w:pPr>
        <w:widowControl/>
        <w:spacing w:line="360" w:lineRule="auto"/>
        <w:jc w:val="left"/>
        <w:rPr>
          <w:rFonts w:ascii="宋体" w:hAnsi="宋体" w:cs="宋体"/>
          <w:kern w:val="0"/>
          <w:szCs w:val="21"/>
        </w:rPr>
      </w:pPr>
    </w:p>
    <w:p>
      <w:pPr>
        <w:widowControl/>
        <w:jc w:val="left"/>
        <w:rPr>
          <w:rFonts w:ascii="宋体" w:hAnsi="宋体" w:cs="宋体"/>
          <w:kern w:val="0"/>
          <w:szCs w:val="21"/>
        </w:rPr>
      </w:pPr>
      <w:r>
        <w:rPr>
          <w:rFonts w:ascii="宋体" w:hAnsi="宋体" w:cs="宋体"/>
          <w:kern w:val="0"/>
          <w:szCs w:val="21"/>
        </w:rPr>
        <w:br w:type="page"/>
      </w:r>
    </w:p>
    <w:p>
      <w:pPr>
        <w:widowControl/>
        <w:spacing w:line="360" w:lineRule="auto"/>
        <w:jc w:val="left"/>
        <w:rPr>
          <w:rFonts w:ascii="宋体" w:hAnsi="宋体" w:cs="宋体"/>
          <w:kern w:val="0"/>
          <w:szCs w:val="21"/>
        </w:rPr>
      </w:pPr>
      <w:r>
        <w:rPr>
          <w:rFonts w:hint="eastAsia" w:ascii="宋体" w:hAnsi="宋体" w:cs="宋体"/>
          <w:kern w:val="0"/>
          <w:szCs w:val="21"/>
        </w:rPr>
        <w:t>附件</w:t>
      </w:r>
      <w:r>
        <w:rPr>
          <w:rFonts w:ascii="宋体" w:hAnsi="宋体" w:cs="宋体"/>
          <w:kern w:val="0"/>
          <w:szCs w:val="21"/>
        </w:rPr>
        <w:t>9.</w:t>
      </w:r>
    </w:p>
    <w:p>
      <w:pPr>
        <w:widowControl/>
        <w:spacing w:line="360" w:lineRule="auto"/>
        <w:jc w:val="center"/>
        <w:rPr>
          <w:rFonts w:ascii="宋体" w:hAnsi="宋体"/>
          <w:b/>
          <w:bCs/>
          <w:sz w:val="32"/>
          <w:szCs w:val="32"/>
        </w:rPr>
      </w:pPr>
      <w:r>
        <w:rPr>
          <w:rFonts w:hint="eastAsia" w:ascii="宋体" w:hAnsi="宋体"/>
          <w:b/>
          <w:bCs/>
          <w:sz w:val="32"/>
          <w:szCs w:val="32"/>
        </w:rPr>
        <w:t>其他报价供应商认为有必要提供资料或证明</w:t>
      </w:r>
    </w:p>
    <w:p>
      <w:pPr>
        <w:widowControl/>
        <w:jc w:val="left"/>
        <w:rPr>
          <w:rFonts w:ascii="宋体" w:hAnsi="宋体"/>
          <w:szCs w:val="21"/>
        </w:rPr>
      </w:pPr>
      <w:r>
        <w:rPr>
          <w:rFonts w:ascii="宋体" w:hAnsi="宋体"/>
          <w:szCs w:val="21"/>
        </w:rPr>
        <w:br w:type="page"/>
      </w:r>
    </w:p>
    <w:p>
      <w:pPr>
        <w:pStyle w:val="20"/>
        <w:spacing w:line="360" w:lineRule="auto"/>
        <w:rPr>
          <w:rFonts w:ascii="宋体" w:hAnsi="宋体"/>
          <w:szCs w:val="21"/>
        </w:rPr>
      </w:pPr>
      <w:r>
        <w:rPr>
          <w:rFonts w:hint="eastAsia" w:ascii="宋体" w:hAnsi="宋体"/>
          <w:szCs w:val="21"/>
        </w:rPr>
        <w:t>附件</w:t>
      </w:r>
      <w:r>
        <w:rPr>
          <w:rFonts w:ascii="宋体" w:hAnsi="宋体"/>
          <w:szCs w:val="21"/>
        </w:rPr>
        <w:t>10.</w:t>
      </w:r>
    </w:p>
    <w:p>
      <w:pPr>
        <w:pStyle w:val="20"/>
        <w:spacing w:line="360" w:lineRule="auto"/>
        <w:jc w:val="center"/>
        <w:rPr>
          <w:rFonts w:ascii="宋体" w:hAnsi="宋体"/>
          <w:b/>
          <w:bCs/>
          <w:sz w:val="32"/>
          <w:szCs w:val="32"/>
        </w:rPr>
      </w:pPr>
      <w:r>
        <w:rPr>
          <w:rFonts w:hint="eastAsia" w:ascii="宋体" w:hAnsi="宋体"/>
          <w:b/>
          <w:bCs/>
          <w:sz w:val="32"/>
          <w:szCs w:val="32"/>
        </w:rPr>
        <w:t>技术部分文件</w:t>
      </w:r>
    </w:p>
    <w:p>
      <w:pPr>
        <w:widowControl/>
        <w:spacing w:line="360" w:lineRule="auto"/>
        <w:ind w:firstLine="420" w:firstLineChars="200"/>
        <w:jc w:val="left"/>
        <w:rPr>
          <w:rFonts w:ascii="宋体" w:hAnsi="宋体"/>
          <w:szCs w:val="21"/>
        </w:rPr>
      </w:pPr>
      <w:r>
        <w:rPr>
          <w:rFonts w:hint="eastAsia" w:ascii="宋体" w:hAnsi="宋体"/>
          <w:szCs w:val="21"/>
        </w:rPr>
        <w:t>（1）报价产品参数；</w:t>
      </w:r>
    </w:p>
    <w:p>
      <w:pPr>
        <w:widowControl/>
        <w:spacing w:line="360" w:lineRule="auto"/>
        <w:ind w:firstLine="420" w:firstLineChars="200"/>
        <w:jc w:val="left"/>
        <w:rPr>
          <w:rFonts w:ascii="宋体" w:hAnsi="宋体"/>
          <w:szCs w:val="21"/>
        </w:rPr>
      </w:pPr>
      <w:r>
        <w:rPr>
          <w:rFonts w:hint="eastAsia" w:ascii="宋体" w:hAnsi="宋体"/>
          <w:szCs w:val="21"/>
        </w:rPr>
        <w:t>（2）软件服务所有权证书；</w:t>
      </w:r>
    </w:p>
    <w:p>
      <w:pPr>
        <w:widowControl/>
        <w:spacing w:line="360" w:lineRule="auto"/>
        <w:ind w:firstLine="420" w:firstLineChars="200"/>
        <w:jc w:val="left"/>
        <w:rPr>
          <w:rFonts w:ascii="宋体" w:hAnsi="宋体"/>
          <w:szCs w:val="21"/>
        </w:rPr>
      </w:pPr>
      <w:r>
        <w:rPr>
          <w:rFonts w:hint="eastAsia" w:ascii="宋体" w:hAnsi="宋体"/>
          <w:szCs w:val="21"/>
        </w:rPr>
        <w:t>（3）供货方案；</w:t>
      </w:r>
    </w:p>
    <w:p>
      <w:pPr>
        <w:widowControl/>
        <w:spacing w:line="360" w:lineRule="auto"/>
        <w:ind w:firstLine="420" w:firstLineChars="200"/>
        <w:jc w:val="left"/>
        <w:rPr>
          <w:rFonts w:ascii="宋体" w:hAnsi="宋体"/>
          <w:szCs w:val="21"/>
        </w:rPr>
      </w:pPr>
      <w:r>
        <w:rPr>
          <w:rFonts w:hint="eastAsia" w:ascii="宋体" w:hAnsi="宋体"/>
          <w:szCs w:val="21"/>
        </w:rPr>
        <w:t>（4）验收方案；</w:t>
      </w:r>
    </w:p>
    <w:p>
      <w:pPr>
        <w:widowControl/>
        <w:spacing w:line="360" w:lineRule="auto"/>
        <w:ind w:firstLine="420" w:firstLineChars="200"/>
        <w:jc w:val="left"/>
        <w:rPr>
          <w:rFonts w:ascii="宋体" w:hAnsi="宋体"/>
          <w:szCs w:val="21"/>
        </w:rPr>
      </w:pPr>
      <w:r>
        <w:rPr>
          <w:rFonts w:hint="eastAsia" w:ascii="宋体" w:hAnsi="宋体"/>
          <w:szCs w:val="21"/>
        </w:rPr>
        <w:t>（5）服务部署安装、测试、数据导入切换的进度计划；</w:t>
      </w:r>
    </w:p>
    <w:p>
      <w:pPr>
        <w:widowControl/>
        <w:spacing w:line="360" w:lineRule="auto"/>
        <w:ind w:firstLine="420" w:firstLineChars="200"/>
        <w:jc w:val="left"/>
        <w:rPr>
          <w:rFonts w:ascii="宋体" w:hAnsi="宋体"/>
          <w:szCs w:val="21"/>
        </w:rPr>
      </w:pPr>
      <w:r>
        <w:rPr>
          <w:rFonts w:hint="eastAsia" w:ascii="宋体" w:hAnsi="宋体"/>
          <w:szCs w:val="21"/>
        </w:rPr>
        <w:t>（6）质量保证措施及售后服务承诺；</w:t>
      </w:r>
    </w:p>
    <w:p>
      <w:pPr>
        <w:widowControl/>
        <w:spacing w:line="360" w:lineRule="auto"/>
        <w:ind w:firstLine="420" w:firstLineChars="200"/>
        <w:jc w:val="left"/>
        <w:rPr>
          <w:rFonts w:ascii="宋体" w:hAnsi="宋体"/>
          <w:szCs w:val="21"/>
        </w:rPr>
      </w:pPr>
      <w:r>
        <w:rPr>
          <w:rFonts w:hint="eastAsia" w:ascii="宋体" w:hAnsi="宋体"/>
          <w:szCs w:val="21"/>
        </w:rPr>
        <w:t>（7）其他报价供应商认为有必要提供资料或证明。</w:t>
      </w:r>
    </w:p>
    <w:p>
      <w:pPr>
        <w:widowControl/>
        <w:jc w:val="left"/>
        <w:rPr>
          <w:rFonts w:ascii="宋体" w:hAnsi="宋体"/>
          <w:szCs w:val="21"/>
        </w:rPr>
      </w:pPr>
      <w:r>
        <w:rPr>
          <w:rFonts w:ascii="宋体" w:hAnsi="宋体"/>
          <w:szCs w:val="21"/>
        </w:rPr>
        <w:br w:type="page"/>
      </w:r>
    </w:p>
    <w:p>
      <w:pPr>
        <w:pStyle w:val="20"/>
        <w:spacing w:line="360" w:lineRule="auto"/>
        <w:rPr>
          <w:rFonts w:ascii="宋体" w:hAnsi="宋体"/>
          <w:szCs w:val="21"/>
        </w:rPr>
      </w:pPr>
      <w:r>
        <w:rPr>
          <w:rFonts w:hint="eastAsia" w:ascii="宋体" w:hAnsi="宋体"/>
          <w:szCs w:val="21"/>
        </w:rPr>
        <w:t>附件</w:t>
      </w:r>
      <w:r>
        <w:rPr>
          <w:rFonts w:ascii="宋体" w:hAnsi="宋体"/>
          <w:szCs w:val="21"/>
        </w:rPr>
        <w:t>11.</w:t>
      </w:r>
    </w:p>
    <w:p>
      <w:pPr>
        <w:pStyle w:val="20"/>
        <w:spacing w:line="360" w:lineRule="auto"/>
        <w:jc w:val="center"/>
        <w:rPr>
          <w:rFonts w:ascii="宋体" w:hAnsi="宋体"/>
          <w:b/>
          <w:bCs/>
          <w:sz w:val="32"/>
          <w:szCs w:val="32"/>
        </w:rPr>
      </w:pPr>
      <w:r>
        <w:rPr>
          <w:rFonts w:hint="eastAsia" w:ascii="宋体" w:hAnsi="宋体"/>
          <w:b/>
          <w:bCs/>
          <w:sz w:val="32"/>
          <w:szCs w:val="32"/>
        </w:rPr>
        <w:t>拟投入本项目的主要人员表</w:t>
      </w:r>
    </w:p>
    <w:tbl>
      <w:tblPr>
        <w:tblStyle w:val="15"/>
        <w:tblpPr w:leftFromText="180" w:rightFromText="180" w:vertAnchor="text" w:tblpXSpec="center" w:tblpY="1"/>
        <w:tblOverlap w:val="never"/>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56"/>
        <w:gridCol w:w="1656"/>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trPr>
        <w:tc>
          <w:tcPr>
            <w:tcW w:w="1548" w:type="dxa"/>
            <w:vAlign w:val="center"/>
          </w:tcPr>
          <w:p>
            <w:pPr>
              <w:jc w:val="center"/>
              <w:rPr>
                <w:rFonts w:ascii="宋体" w:hAnsi="宋体" w:cs="宋体"/>
                <w:szCs w:val="21"/>
              </w:rPr>
            </w:pPr>
            <w:r>
              <w:rPr>
                <w:rFonts w:hint="eastAsia" w:ascii="宋体" w:hAnsi="宋体" w:cs="宋体"/>
                <w:szCs w:val="21"/>
              </w:rPr>
              <w:t>职 务</w:t>
            </w:r>
          </w:p>
        </w:tc>
        <w:tc>
          <w:tcPr>
            <w:tcW w:w="1656" w:type="dxa"/>
            <w:vAlign w:val="center"/>
          </w:tcPr>
          <w:p>
            <w:pPr>
              <w:jc w:val="center"/>
              <w:rPr>
                <w:rFonts w:ascii="宋体" w:hAnsi="宋体" w:cs="宋体"/>
                <w:szCs w:val="21"/>
              </w:rPr>
            </w:pPr>
            <w:r>
              <w:rPr>
                <w:rFonts w:hint="eastAsia" w:ascii="宋体" w:hAnsi="宋体" w:cs="宋体"/>
                <w:szCs w:val="21"/>
              </w:rPr>
              <w:t>姓 名</w:t>
            </w:r>
          </w:p>
        </w:tc>
        <w:tc>
          <w:tcPr>
            <w:tcW w:w="1656" w:type="dxa"/>
            <w:vAlign w:val="center"/>
          </w:tcPr>
          <w:p>
            <w:pPr>
              <w:jc w:val="center"/>
              <w:rPr>
                <w:rFonts w:ascii="宋体" w:hAnsi="宋体" w:cs="宋体"/>
                <w:szCs w:val="21"/>
              </w:rPr>
            </w:pPr>
            <w:r>
              <w:rPr>
                <w:rFonts w:hint="eastAsia" w:ascii="宋体" w:hAnsi="宋体" w:cs="宋体"/>
                <w:szCs w:val="21"/>
              </w:rPr>
              <w:t>职 称</w:t>
            </w:r>
          </w:p>
        </w:tc>
        <w:tc>
          <w:tcPr>
            <w:tcW w:w="3640" w:type="dxa"/>
            <w:vAlign w:val="center"/>
          </w:tcPr>
          <w:p>
            <w:pPr>
              <w:jc w:val="center"/>
              <w:rPr>
                <w:rFonts w:ascii="宋体" w:hAnsi="宋体" w:cs="宋体"/>
                <w:szCs w:val="21"/>
              </w:rPr>
            </w:pPr>
            <w:r>
              <w:rPr>
                <w:rFonts w:hint="eastAsia" w:ascii="宋体" w:hAnsi="宋体" w:cs="宋体"/>
                <w:szCs w:val="21"/>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3" w:hRule="atLeast"/>
        </w:trPr>
        <w:tc>
          <w:tcPr>
            <w:tcW w:w="1548" w:type="dxa"/>
            <w:vAlign w:val="center"/>
          </w:tcPr>
          <w:p>
            <w:pPr>
              <w:jc w:val="center"/>
              <w:rPr>
                <w:rFonts w:ascii="宋体" w:hAnsi="宋体" w:cs="宋体"/>
                <w:szCs w:val="21"/>
              </w:rPr>
            </w:pPr>
          </w:p>
        </w:tc>
        <w:tc>
          <w:tcPr>
            <w:tcW w:w="1656" w:type="dxa"/>
            <w:vAlign w:val="center"/>
          </w:tcPr>
          <w:p>
            <w:pPr>
              <w:jc w:val="center"/>
              <w:rPr>
                <w:rFonts w:ascii="宋体" w:hAnsi="宋体" w:cs="宋体"/>
                <w:szCs w:val="21"/>
              </w:rPr>
            </w:pPr>
          </w:p>
        </w:tc>
        <w:tc>
          <w:tcPr>
            <w:tcW w:w="1656" w:type="dxa"/>
            <w:vAlign w:val="center"/>
          </w:tcPr>
          <w:p>
            <w:pPr>
              <w:jc w:val="center"/>
              <w:rPr>
                <w:rFonts w:ascii="宋体" w:hAnsi="宋体" w:cs="宋体"/>
                <w:szCs w:val="21"/>
              </w:rPr>
            </w:pPr>
          </w:p>
        </w:tc>
        <w:tc>
          <w:tcPr>
            <w:tcW w:w="364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4" w:hRule="atLeast"/>
        </w:trPr>
        <w:tc>
          <w:tcPr>
            <w:tcW w:w="1548" w:type="dxa"/>
            <w:vAlign w:val="center"/>
          </w:tcPr>
          <w:p>
            <w:pPr>
              <w:jc w:val="center"/>
              <w:rPr>
                <w:rFonts w:ascii="宋体" w:hAnsi="宋体" w:cs="宋体"/>
                <w:szCs w:val="21"/>
              </w:rPr>
            </w:pPr>
          </w:p>
        </w:tc>
        <w:tc>
          <w:tcPr>
            <w:tcW w:w="1656" w:type="dxa"/>
            <w:vAlign w:val="center"/>
          </w:tcPr>
          <w:p>
            <w:pPr>
              <w:jc w:val="center"/>
              <w:rPr>
                <w:rFonts w:ascii="宋体" w:hAnsi="宋体" w:cs="宋体"/>
                <w:szCs w:val="21"/>
              </w:rPr>
            </w:pPr>
          </w:p>
        </w:tc>
        <w:tc>
          <w:tcPr>
            <w:tcW w:w="1656" w:type="dxa"/>
            <w:vAlign w:val="center"/>
          </w:tcPr>
          <w:p>
            <w:pPr>
              <w:jc w:val="center"/>
              <w:rPr>
                <w:rFonts w:ascii="宋体" w:hAnsi="宋体" w:cs="宋体"/>
                <w:szCs w:val="21"/>
              </w:rPr>
            </w:pPr>
          </w:p>
        </w:tc>
        <w:tc>
          <w:tcPr>
            <w:tcW w:w="364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6" w:hRule="atLeast"/>
        </w:trPr>
        <w:tc>
          <w:tcPr>
            <w:tcW w:w="1548" w:type="dxa"/>
            <w:vAlign w:val="center"/>
          </w:tcPr>
          <w:p>
            <w:pPr>
              <w:jc w:val="center"/>
              <w:rPr>
                <w:rFonts w:ascii="宋体" w:hAnsi="宋体" w:cs="宋体"/>
                <w:szCs w:val="21"/>
              </w:rPr>
            </w:pPr>
          </w:p>
        </w:tc>
        <w:tc>
          <w:tcPr>
            <w:tcW w:w="1656" w:type="dxa"/>
            <w:vAlign w:val="center"/>
          </w:tcPr>
          <w:p>
            <w:pPr>
              <w:jc w:val="center"/>
              <w:rPr>
                <w:rFonts w:ascii="宋体" w:hAnsi="宋体" w:cs="宋体"/>
                <w:szCs w:val="21"/>
              </w:rPr>
            </w:pPr>
          </w:p>
        </w:tc>
        <w:tc>
          <w:tcPr>
            <w:tcW w:w="1656" w:type="dxa"/>
            <w:vAlign w:val="center"/>
          </w:tcPr>
          <w:p>
            <w:pPr>
              <w:jc w:val="center"/>
              <w:rPr>
                <w:rFonts w:ascii="宋体" w:hAnsi="宋体" w:cs="宋体"/>
                <w:szCs w:val="21"/>
              </w:rPr>
            </w:pPr>
          </w:p>
        </w:tc>
        <w:tc>
          <w:tcPr>
            <w:tcW w:w="364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3" w:hRule="atLeast"/>
        </w:trPr>
        <w:tc>
          <w:tcPr>
            <w:tcW w:w="1548" w:type="dxa"/>
            <w:vAlign w:val="center"/>
          </w:tcPr>
          <w:p>
            <w:pPr>
              <w:jc w:val="center"/>
              <w:rPr>
                <w:rFonts w:ascii="宋体" w:hAnsi="宋体" w:cs="宋体"/>
                <w:szCs w:val="21"/>
              </w:rPr>
            </w:pPr>
          </w:p>
        </w:tc>
        <w:tc>
          <w:tcPr>
            <w:tcW w:w="1656" w:type="dxa"/>
            <w:vAlign w:val="center"/>
          </w:tcPr>
          <w:p>
            <w:pPr>
              <w:jc w:val="center"/>
              <w:rPr>
                <w:rFonts w:ascii="宋体" w:hAnsi="宋体" w:cs="宋体"/>
                <w:szCs w:val="21"/>
              </w:rPr>
            </w:pPr>
          </w:p>
        </w:tc>
        <w:tc>
          <w:tcPr>
            <w:tcW w:w="1656" w:type="dxa"/>
            <w:vAlign w:val="center"/>
          </w:tcPr>
          <w:p>
            <w:pPr>
              <w:jc w:val="center"/>
              <w:rPr>
                <w:rFonts w:ascii="宋体" w:hAnsi="宋体" w:cs="宋体"/>
                <w:szCs w:val="21"/>
              </w:rPr>
            </w:pPr>
          </w:p>
        </w:tc>
        <w:tc>
          <w:tcPr>
            <w:tcW w:w="364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1548" w:type="dxa"/>
            <w:vAlign w:val="center"/>
          </w:tcPr>
          <w:p>
            <w:pPr>
              <w:jc w:val="center"/>
              <w:rPr>
                <w:rFonts w:ascii="宋体" w:hAnsi="宋体" w:cs="宋体"/>
                <w:szCs w:val="21"/>
              </w:rPr>
            </w:pPr>
          </w:p>
        </w:tc>
        <w:tc>
          <w:tcPr>
            <w:tcW w:w="1656" w:type="dxa"/>
            <w:vAlign w:val="center"/>
          </w:tcPr>
          <w:p>
            <w:pPr>
              <w:jc w:val="center"/>
              <w:rPr>
                <w:rFonts w:ascii="宋体" w:hAnsi="宋体" w:cs="宋体"/>
                <w:szCs w:val="21"/>
              </w:rPr>
            </w:pPr>
          </w:p>
        </w:tc>
        <w:tc>
          <w:tcPr>
            <w:tcW w:w="1656" w:type="dxa"/>
            <w:vAlign w:val="center"/>
          </w:tcPr>
          <w:p>
            <w:pPr>
              <w:jc w:val="center"/>
              <w:rPr>
                <w:rFonts w:ascii="宋体" w:hAnsi="宋体" w:cs="宋体"/>
                <w:szCs w:val="21"/>
              </w:rPr>
            </w:pPr>
          </w:p>
        </w:tc>
        <w:tc>
          <w:tcPr>
            <w:tcW w:w="364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7" w:hRule="atLeast"/>
        </w:trPr>
        <w:tc>
          <w:tcPr>
            <w:tcW w:w="1548" w:type="dxa"/>
            <w:vAlign w:val="center"/>
          </w:tcPr>
          <w:p>
            <w:pPr>
              <w:jc w:val="center"/>
              <w:rPr>
                <w:rFonts w:ascii="宋体" w:hAnsi="宋体" w:cs="宋体"/>
                <w:szCs w:val="21"/>
              </w:rPr>
            </w:pPr>
          </w:p>
        </w:tc>
        <w:tc>
          <w:tcPr>
            <w:tcW w:w="1656" w:type="dxa"/>
            <w:vAlign w:val="center"/>
          </w:tcPr>
          <w:p>
            <w:pPr>
              <w:jc w:val="center"/>
              <w:rPr>
                <w:rFonts w:ascii="宋体" w:hAnsi="宋体" w:cs="宋体"/>
                <w:szCs w:val="21"/>
              </w:rPr>
            </w:pPr>
          </w:p>
        </w:tc>
        <w:tc>
          <w:tcPr>
            <w:tcW w:w="1656" w:type="dxa"/>
            <w:vAlign w:val="center"/>
          </w:tcPr>
          <w:p>
            <w:pPr>
              <w:jc w:val="center"/>
              <w:rPr>
                <w:rFonts w:ascii="宋体" w:hAnsi="宋体" w:cs="宋体"/>
                <w:szCs w:val="21"/>
              </w:rPr>
            </w:pPr>
          </w:p>
        </w:tc>
        <w:tc>
          <w:tcPr>
            <w:tcW w:w="364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9" w:hRule="atLeast"/>
        </w:trPr>
        <w:tc>
          <w:tcPr>
            <w:tcW w:w="1548" w:type="dxa"/>
            <w:vAlign w:val="center"/>
          </w:tcPr>
          <w:p>
            <w:pPr>
              <w:jc w:val="center"/>
              <w:rPr>
                <w:rFonts w:ascii="宋体" w:hAnsi="宋体" w:cs="宋体"/>
                <w:szCs w:val="21"/>
              </w:rPr>
            </w:pPr>
          </w:p>
        </w:tc>
        <w:tc>
          <w:tcPr>
            <w:tcW w:w="1656" w:type="dxa"/>
            <w:vAlign w:val="center"/>
          </w:tcPr>
          <w:p>
            <w:pPr>
              <w:jc w:val="center"/>
              <w:rPr>
                <w:rFonts w:ascii="宋体" w:hAnsi="宋体" w:cs="宋体"/>
                <w:szCs w:val="21"/>
              </w:rPr>
            </w:pPr>
          </w:p>
        </w:tc>
        <w:tc>
          <w:tcPr>
            <w:tcW w:w="1656" w:type="dxa"/>
            <w:vAlign w:val="center"/>
          </w:tcPr>
          <w:p>
            <w:pPr>
              <w:jc w:val="center"/>
              <w:rPr>
                <w:rFonts w:ascii="宋体" w:hAnsi="宋体" w:cs="宋体"/>
                <w:szCs w:val="21"/>
              </w:rPr>
            </w:pPr>
          </w:p>
        </w:tc>
        <w:tc>
          <w:tcPr>
            <w:tcW w:w="364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2" w:hRule="atLeast"/>
        </w:trPr>
        <w:tc>
          <w:tcPr>
            <w:tcW w:w="1548" w:type="dxa"/>
            <w:vAlign w:val="center"/>
          </w:tcPr>
          <w:p>
            <w:pPr>
              <w:jc w:val="center"/>
              <w:rPr>
                <w:rFonts w:ascii="宋体" w:hAnsi="宋体" w:cs="宋体"/>
                <w:szCs w:val="21"/>
              </w:rPr>
            </w:pPr>
          </w:p>
        </w:tc>
        <w:tc>
          <w:tcPr>
            <w:tcW w:w="1656" w:type="dxa"/>
            <w:vAlign w:val="center"/>
          </w:tcPr>
          <w:p>
            <w:pPr>
              <w:jc w:val="center"/>
              <w:rPr>
                <w:rFonts w:ascii="宋体" w:hAnsi="宋体" w:cs="宋体"/>
                <w:szCs w:val="21"/>
              </w:rPr>
            </w:pPr>
          </w:p>
        </w:tc>
        <w:tc>
          <w:tcPr>
            <w:tcW w:w="1656" w:type="dxa"/>
            <w:vAlign w:val="center"/>
          </w:tcPr>
          <w:p>
            <w:pPr>
              <w:jc w:val="center"/>
              <w:rPr>
                <w:rFonts w:ascii="宋体" w:hAnsi="宋体" w:cs="宋体"/>
                <w:szCs w:val="21"/>
              </w:rPr>
            </w:pPr>
          </w:p>
        </w:tc>
        <w:tc>
          <w:tcPr>
            <w:tcW w:w="364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7" w:hRule="atLeast"/>
        </w:trPr>
        <w:tc>
          <w:tcPr>
            <w:tcW w:w="1548" w:type="dxa"/>
            <w:vAlign w:val="center"/>
          </w:tcPr>
          <w:p>
            <w:pPr>
              <w:jc w:val="center"/>
              <w:rPr>
                <w:rFonts w:ascii="宋体" w:hAnsi="宋体" w:cs="宋体"/>
                <w:szCs w:val="21"/>
              </w:rPr>
            </w:pPr>
          </w:p>
        </w:tc>
        <w:tc>
          <w:tcPr>
            <w:tcW w:w="1656" w:type="dxa"/>
            <w:vAlign w:val="center"/>
          </w:tcPr>
          <w:p>
            <w:pPr>
              <w:jc w:val="center"/>
              <w:rPr>
                <w:rFonts w:ascii="宋体" w:hAnsi="宋体" w:cs="宋体"/>
                <w:szCs w:val="21"/>
              </w:rPr>
            </w:pPr>
          </w:p>
        </w:tc>
        <w:tc>
          <w:tcPr>
            <w:tcW w:w="1656" w:type="dxa"/>
            <w:vAlign w:val="center"/>
          </w:tcPr>
          <w:p>
            <w:pPr>
              <w:jc w:val="center"/>
              <w:rPr>
                <w:rFonts w:ascii="宋体" w:hAnsi="宋体" w:cs="宋体"/>
                <w:szCs w:val="21"/>
              </w:rPr>
            </w:pPr>
          </w:p>
        </w:tc>
        <w:tc>
          <w:tcPr>
            <w:tcW w:w="364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1548" w:type="dxa"/>
            <w:vAlign w:val="center"/>
          </w:tcPr>
          <w:p>
            <w:pPr>
              <w:jc w:val="center"/>
              <w:rPr>
                <w:rFonts w:ascii="宋体" w:hAnsi="宋体" w:cs="宋体"/>
                <w:szCs w:val="21"/>
              </w:rPr>
            </w:pPr>
          </w:p>
        </w:tc>
        <w:tc>
          <w:tcPr>
            <w:tcW w:w="1656" w:type="dxa"/>
            <w:vAlign w:val="center"/>
          </w:tcPr>
          <w:p>
            <w:pPr>
              <w:jc w:val="center"/>
              <w:rPr>
                <w:rFonts w:ascii="宋体" w:hAnsi="宋体" w:cs="宋体"/>
                <w:szCs w:val="21"/>
              </w:rPr>
            </w:pPr>
          </w:p>
        </w:tc>
        <w:tc>
          <w:tcPr>
            <w:tcW w:w="1656" w:type="dxa"/>
            <w:vAlign w:val="center"/>
          </w:tcPr>
          <w:p>
            <w:pPr>
              <w:jc w:val="center"/>
              <w:rPr>
                <w:rFonts w:ascii="宋体" w:hAnsi="宋体" w:cs="宋体"/>
                <w:szCs w:val="21"/>
              </w:rPr>
            </w:pPr>
          </w:p>
        </w:tc>
        <w:tc>
          <w:tcPr>
            <w:tcW w:w="364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1548" w:type="dxa"/>
            <w:vAlign w:val="center"/>
          </w:tcPr>
          <w:p>
            <w:pPr>
              <w:jc w:val="center"/>
              <w:rPr>
                <w:rFonts w:ascii="宋体" w:hAnsi="宋体" w:cs="宋体"/>
                <w:szCs w:val="21"/>
              </w:rPr>
            </w:pPr>
          </w:p>
        </w:tc>
        <w:tc>
          <w:tcPr>
            <w:tcW w:w="1656" w:type="dxa"/>
            <w:vAlign w:val="center"/>
          </w:tcPr>
          <w:p>
            <w:pPr>
              <w:jc w:val="center"/>
              <w:rPr>
                <w:rFonts w:ascii="宋体" w:hAnsi="宋体" w:cs="宋体"/>
                <w:szCs w:val="21"/>
              </w:rPr>
            </w:pPr>
          </w:p>
        </w:tc>
        <w:tc>
          <w:tcPr>
            <w:tcW w:w="1656" w:type="dxa"/>
            <w:vAlign w:val="center"/>
          </w:tcPr>
          <w:p>
            <w:pPr>
              <w:jc w:val="center"/>
              <w:rPr>
                <w:rFonts w:ascii="宋体" w:hAnsi="宋体" w:cs="宋体"/>
                <w:szCs w:val="21"/>
              </w:rPr>
            </w:pPr>
          </w:p>
        </w:tc>
        <w:tc>
          <w:tcPr>
            <w:tcW w:w="3640" w:type="dxa"/>
            <w:vAlign w:val="center"/>
          </w:tcPr>
          <w:p>
            <w:pPr>
              <w:jc w:val="center"/>
              <w:rPr>
                <w:rFonts w:ascii="宋体" w:hAnsi="宋体" w:cs="宋体"/>
                <w:szCs w:val="21"/>
              </w:rPr>
            </w:pPr>
          </w:p>
        </w:tc>
      </w:tr>
    </w:tbl>
    <w:p>
      <w:pPr>
        <w:pStyle w:val="20"/>
        <w:spacing w:line="360" w:lineRule="auto"/>
        <w:rPr>
          <w:rFonts w:ascii="宋体" w:hAnsi="宋体"/>
          <w:szCs w:val="21"/>
        </w:rPr>
      </w:pPr>
    </w:p>
    <w:p>
      <w:pPr>
        <w:spacing w:line="360" w:lineRule="auto"/>
        <w:rPr>
          <w:rFonts w:ascii="宋体" w:hAnsi="宋体" w:cs="宋体"/>
          <w:szCs w:val="21"/>
          <w:u w:val="single"/>
        </w:rPr>
      </w:pPr>
      <w:r>
        <w:rPr>
          <w:rFonts w:hint="eastAsia" w:ascii="宋体" w:hAnsi="宋体" w:cs="宋体"/>
          <w:szCs w:val="21"/>
        </w:rPr>
        <w:t>报价供应商代表签字：</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（加盖企业公章）</w:t>
      </w:r>
    </w:p>
    <w:p>
      <w:pPr>
        <w:pStyle w:val="20"/>
        <w:spacing w:line="360" w:lineRule="auto"/>
        <w:rPr>
          <w:rFonts w:ascii="宋体" w:hAnsi="宋体" w:cs="宋体"/>
          <w:szCs w:val="21"/>
        </w:rPr>
      </w:pPr>
    </w:p>
    <w:p>
      <w:pPr>
        <w:pStyle w:val="20"/>
        <w:spacing w:line="360" w:lineRule="auto"/>
        <w:rPr>
          <w:rFonts w:ascii="宋体" w:hAnsi="宋体"/>
          <w:szCs w:val="21"/>
        </w:rPr>
      </w:pPr>
      <w:r>
        <w:rPr>
          <w:rFonts w:hint="eastAsia" w:ascii="宋体" w:hAnsi="宋体" w:cs="宋体"/>
          <w:szCs w:val="21"/>
        </w:rPr>
        <w:t xml:space="preserve">日期： </w:t>
      </w:r>
      <w:r>
        <w:rPr>
          <w:rFonts w:ascii="宋体" w:hAnsi="宋体" w:cs="宋体"/>
          <w:szCs w:val="21"/>
        </w:rPr>
        <w:t xml:space="preserve">          </w:t>
      </w:r>
      <w:r>
        <w:rPr>
          <w:rFonts w:hint="eastAsia" w:ascii="宋体" w:hAnsi="宋体" w:cs="宋体"/>
          <w:szCs w:val="21"/>
        </w:rPr>
        <w:t xml:space="preserve">年 </w:t>
      </w:r>
      <w:r>
        <w:rPr>
          <w:rFonts w:ascii="宋体" w:hAnsi="宋体" w:cs="宋体"/>
          <w:szCs w:val="21"/>
        </w:rPr>
        <w:t xml:space="preserve">    </w:t>
      </w:r>
      <w:r>
        <w:rPr>
          <w:rFonts w:hint="eastAsia" w:ascii="宋体" w:hAnsi="宋体" w:cs="宋体"/>
          <w:szCs w:val="21"/>
        </w:rPr>
        <w:t xml:space="preserve">月 </w:t>
      </w:r>
      <w:r>
        <w:rPr>
          <w:rFonts w:ascii="宋体" w:hAnsi="宋体" w:cs="宋体"/>
          <w:szCs w:val="21"/>
        </w:rPr>
        <w:t xml:space="preserve">    </w:t>
      </w:r>
      <w:r>
        <w:rPr>
          <w:rFonts w:hint="eastAsia" w:ascii="宋体" w:hAnsi="宋体" w:cs="宋体"/>
          <w:szCs w:val="21"/>
        </w:rPr>
        <w:t xml:space="preserve">日 </w:t>
      </w:r>
    </w:p>
    <w:p>
      <w:pPr>
        <w:widowControl/>
        <w:jc w:val="left"/>
        <w:rPr>
          <w:rFonts w:ascii="宋体" w:hAnsi="宋体"/>
          <w:szCs w:val="21"/>
        </w:rPr>
      </w:pPr>
      <w:r>
        <w:rPr>
          <w:rFonts w:ascii="宋体" w:hAnsi="宋体"/>
          <w:szCs w:val="21"/>
        </w:rPr>
        <w:br w:type="page"/>
      </w:r>
    </w:p>
    <w:p>
      <w:pPr>
        <w:widowControl/>
        <w:spacing w:line="360" w:lineRule="auto"/>
        <w:jc w:val="left"/>
        <w:rPr>
          <w:rFonts w:ascii="宋体" w:hAnsi="宋体" w:cs="宋体"/>
          <w:kern w:val="0"/>
          <w:szCs w:val="21"/>
        </w:rPr>
      </w:pPr>
      <w:r>
        <w:rPr>
          <w:rFonts w:hint="eastAsia" w:ascii="宋体" w:hAnsi="宋体" w:cs="宋体"/>
          <w:kern w:val="0"/>
          <w:szCs w:val="21"/>
        </w:rPr>
        <w:t>附件</w:t>
      </w:r>
      <w:r>
        <w:rPr>
          <w:rFonts w:ascii="宋体" w:hAnsi="宋体" w:cs="宋体"/>
          <w:kern w:val="0"/>
          <w:szCs w:val="21"/>
        </w:rPr>
        <w:t>12.</w:t>
      </w:r>
    </w:p>
    <w:p>
      <w:pPr>
        <w:spacing w:line="360" w:lineRule="auto"/>
        <w:jc w:val="center"/>
        <w:rPr>
          <w:rFonts w:ascii="宋体" w:hAnsi="宋体"/>
          <w:b/>
          <w:bCs/>
          <w:sz w:val="32"/>
          <w:szCs w:val="32"/>
        </w:rPr>
      </w:pPr>
      <w:r>
        <w:rPr>
          <w:rFonts w:hint="eastAsia" w:ascii="宋体" w:hAnsi="宋体"/>
          <w:b/>
          <w:bCs/>
          <w:sz w:val="32"/>
          <w:szCs w:val="32"/>
        </w:rPr>
        <w:t>报价供应商拟投入本项目的主要人员情况表</w:t>
      </w:r>
    </w:p>
    <w:tbl>
      <w:tblPr>
        <w:tblStyle w:val="15"/>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080"/>
        <w:gridCol w:w="2280"/>
        <w:gridCol w:w="960"/>
        <w:gridCol w:w="2280"/>
        <w:gridCol w:w="1044"/>
      </w:tblGrid>
      <w:tr>
        <w:trPr>
          <w:trHeight w:val="851" w:hRule="atLeast"/>
          <w:jc w:val="center"/>
        </w:trPr>
        <w:tc>
          <w:tcPr>
            <w:tcW w:w="8859"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pacing w:val="20"/>
                <w:kern w:val="0"/>
                <w:szCs w:val="21"/>
              </w:rPr>
            </w:pPr>
            <w:r>
              <w:rPr>
                <w:rFonts w:hint="eastAsia" w:ascii="宋体" w:hAnsi="宋体" w:cs="宋体"/>
                <w:spacing w:val="20"/>
                <w:kern w:val="0"/>
                <w:szCs w:val="21"/>
              </w:rPr>
              <w:t>1.一般情况</w:t>
            </w:r>
          </w:p>
        </w:tc>
      </w:tr>
      <w:tr>
        <w:trPr>
          <w:trHeight w:val="851"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pacing w:val="20"/>
                <w:kern w:val="0"/>
                <w:szCs w:val="21"/>
              </w:rPr>
            </w:pPr>
            <w:r>
              <w:rPr>
                <w:rFonts w:hint="eastAsia" w:ascii="宋体" w:hAnsi="宋体" w:cs="宋体"/>
                <w:spacing w:val="20"/>
                <w:kern w:val="0"/>
                <w:szCs w:val="21"/>
              </w:rPr>
              <w:t>姓　名</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pacing w:val="20"/>
                <w:kern w:val="0"/>
                <w:szCs w:val="21"/>
              </w:rPr>
            </w:pPr>
          </w:p>
        </w:tc>
        <w:tc>
          <w:tcPr>
            <w:tcW w:w="22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pacing w:val="20"/>
                <w:kern w:val="0"/>
                <w:szCs w:val="21"/>
              </w:rPr>
            </w:pPr>
            <w:r>
              <w:rPr>
                <w:rFonts w:hint="eastAsia" w:ascii="宋体" w:hAnsi="宋体" w:cs="宋体"/>
                <w:spacing w:val="20"/>
                <w:kern w:val="0"/>
                <w:szCs w:val="21"/>
              </w:rPr>
              <w:t>年　龄</w:t>
            </w:r>
          </w:p>
        </w:tc>
        <w:tc>
          <w:tcPr>
            <w:tcW w:w="9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pacing w:val="20"/>
                <w:kern w:val="0"/>
                <w:szCs w:val="21"/>
              </w:rPr>
            </w:pPr>
          </w:p>
        </w:tc>
        <w:tc>
          <w:tcPr>
            <w:tcW w:w="22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pacing w:val="20"/>
                <w:kern w:val="0"/>
                <w:szCs w:val="21"/>
              </w:rPr>
            </w:pPr>
            <w:r>
              <w:rPr>
                <w:rFonts w:hint="eastAsia" w:ascii="宋体" w:hAnsi="宋体" w:cs="宋体"/>
                <w:spacing w:val="20"/>
                <w:kern w:val="0"/>
                <w:szCs w:val="21"/>
              </w:rPr>
              <w:t>技术职务</w:t>
            </w:r>
          </w:p>
        </w:tc>
        <w:tc>
          <w:tcPr>
            <w:tcW w:w="10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pacing w:val="20"/>
                <w:kern w:val="0"/>
                <w:szCs w:val="21"/>
              </w:rPr>
            </w:pPr>
          </w:p>
        </w:tc>
      </w:tr>
      <w:tr>
        <w:trPr>
          <w:trHeight w:val="851"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pacing w:val="20"/>
                <w:kern w:val="0"/>
                <w:szCs w:val="21"/>
              </w:rPr>
            </w:pPr>
            <w:r>
              <w:rPr>
                <w:rFonts w:hint="eastAsia" w:ascii="宋体" w:hAnsi="宋体" w:cs="宋体"/>
                <w:spacing w:val="20"/>
                <w:kern w:val="0"/>
                <w:szCs w:val="21"/>
              </w:rPr>
              <w:t>职　务</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pacing w:val="20"/>
                <w:kern w:val="0"/>
                <w:szCs w:val="21"/>
              </w:rPr>
            </w:pPr>
          </w:p>
        </w:tc>
        <w:tc>
          <w:tcPr>
            <w:tcW w:w="22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pacing w:val="20"/>
                <w:kern w:val="0"/>
                <w:szCs w:val="21"/>
              </w:rPr>
            </w:pPr>
            <w:r>
              <w:rPr>
                <w:rFonts w:hint="eastAsia" w:ascii="宋体" w:hAnsi="宋体" w:cs="宋体"/>
                <w:spacing w:val="20"/>
                <w:kern w:val="0"/>
                <w:szCs w:val="21"/>
              </w:rPr>
              <w:t>本合同中拟任职务</w:t>
            </w:r>
          </w:p>
        </w:tc>
        <w:tc>
          <w:tcPr>
            <w:tcW w:w="9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pacing w:val="20"/>
                <w:kern w:val="0"/>
                <w:szCs w:val="21"/>
              </w:rPr>
            </w:pPr>
          </w:p>
        </w:tc>
        <w:tc>
          <w:tcPr>
            <w:tcW w:w="22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pacing w:val="20"/>
                <w:kern w:val="0"/>
                <w:szCs w:val="21"/>
              </w:rPr>
            </w:pPr>
            <w:r>
              <w:rPr>
                <w:rFonts w:hint="eastAsia" w:ascii="宋体" w:hAnsi="宋体" w:cs="宋体"/>
                <w:spacing w:val="20"/>
                <w:kern w:val="0"/>
                <w:szCs w:val="21"/>
              </w:rPr>
              <w:t>为申请人服务时间</w:t>
            </w:r>
          </w:p>
        </w:tc>
        <w:tc>
          <w:tcPr>
            <w:tcW w:w="10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pacing w:val="20"/>
                <w:kern w:val="0"/>
                <w:szCs w:val="21"/>
              </w:rPr>
            </w:pPr>
          </w:p>
        </w:tc>
      </w:tr>
      <w:tr>
        <w:trPr>
          <w:trHeight w:val="851"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pacing w:val="20"/>
                <w:kern w:val="0"/>
                <w:szCs w:val="21"/>
              </w:rPr>
            </w:pPr>
            <w:r>
              <w:rPr>
                <w:rFonts w:hint="eastAsia" w:ascii="宋体" w:hAnsi="宋体" w:cs="宋体"/>
                <w:spacing w:val="20"/>
                <w:kern w:val="0"/>
                <w:szCs w:val="21"/>
              </w:rPr>
              <w:t>学　历</w:t>
            </w:r>
          </w:p>
        </w:tc>
        <w:tc>
          <w:tcPr>
            <w:tcW w:w="7644"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pacing w:val="20"/>
                <w:kern w:val="0"/>
                <w:szCs w:val="21"/>
              </w:rPr>
            </w:pPr>
          </w:p>
        </w:tc>
      </w:tr>
      <w:tr>
        <w:trPr>
          <w:trHeight w:val="851" w:hRule="atLeast"/>
          <w:jc w:val="center"/>
        </w:trPr>
        <w:tc>
          <w:tcPr>
            <w:tcW w:w="229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pacing w:val="20"/>
                <w:kern w:val="0"/>
                <w:szCs w:val="21"/>
              </w:rPr>
            </w:pPr>
            <w:r>
              <w:rPr>
                <w:rFonts w:hint="eastAsia" w:ascii="宋体" w:hAnsi="宋体" w:cs="宋体"/>
                <w:spacing w:val="20"/>
                <w:kern w:val="0"/>
                <w:szCs w:val="21"/>
              </w:rPr>
              <w:t>相关职业资格</w:t>
            </w:r>
          </w:p>
        </w:tc>
        <w:tc>
          <w:tcPr>
            <w:tcW w:w="22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pacing w:val="20"/>
                <w:kern w:val="0"/>
                <w:szCs w:val="21"/>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pacing w:val="20"/>
                <w:kern w:val="0"/>
                <w:szCs w:val="21"/>
              </w:rPr>
            </w:pPr>
            <w:r>
              <w:rPr>
                <w:rFonts w:hint="eastAsia" w:ascii="宋体" w:hAnsi="宋体" w:cs="宋体"/>
                <w:spacing w:val="20"/>
                <w:kern w:val="0"/>
                <w:szCs w:val="21"/>
              </w:rPr>
              <w:t>取得职业资格时间</w:t>
            </w:r>
          </w:p>
        </w:tc>
        <w:tc>
          <w:tcPr>
            <w:tcW w:w="10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pacing w:val="20"/>
                <w:kern w:val="0"/>
                <w:szCs w:val="21"/>
              </w:rPr>
            </w:pPr>
          </w:p>
        </w:tc>
      </w:tr>
      <w:tr>
        <w:trPr>
          <w:trHeight w:val="851" w:hRule="atLeast"/>
          <w:jc w:val="center"/>
        </w:trPr>
        <w:tc>
          <w:tcPr>
            <w:tcW w:w="8859"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pacing w:val="20"/>
                <w:kern w:val="0"/>
                <w:szCs w:val="21"/>
              </w:rPr>
            </w:pPr>
            <w:r>
              <w:rPr>
                <w:rFonts w:hint="eastAsia" w:ascii="宋体" w:hAnsi="宋体" w:cs="宋体"/>
                <w:spacing w:val="20"/>
                <w:kern w:val="0"/>
                <w:szCs w:val="21"/>
              </w:rPr>
              <w:t>2.经　　历</w:t>
            </w:r>
          </w:p>
        </w:tc>
      </w:tr>
      <w:tr>
        <w:trPr>
          <w:trHeight w:val="851"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pacing w:val="20"/>
                <w:kern w:val="0"/>
                <w:szCs w:val="21"/>
              </w:rPr>
            </w:pPr>
            <w:r>
              <w:rPr>
                <w:rFonts w:hint="eastAsia" w:ascii="宋体" w:hAnsi="宋体" w:cs="宋体"/>
                <w:spacing w:val="20"/>
                <w:kern w:val="0"/>
                <w:szCs w:val="21"/>
              </w:rPr>
              <w:t>年　份</w:t>
            </w:r>
          </w:p>
        </w:tc>
        <w:tc>
          <w:tcPr>
            <w:tcW w:w="33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pacing w:val="20"/>
                <w:kern w:val="0"/>
                <w:szCs w:val="21"/>
              </w:rPr>
            </w:pPr>
            <w:r>
              <w:rPr>
                <w:rFonts w:hint="eastAsia" w:ascii="宋体" w:hAnsi="宋体" w:cs="宋体"/>
                <w:spacing w:val="20"/>
                <w:kern w:val="0"/>
                <w:szCs w:val="21"/>
              </w:rPr>
              <w:t>负责过的主要项目</w:t>
            </w:r>
          </w:p>
          <w:p>
            <w:pPr>
              <w:autoSpaceDE w:val="0"/>
              <w:autoSpaceDN w:val="0"/>
              <w:adjustRightInd w:val="0"/>
              <w:jc w:val="center"/>
              <w:rPr>
                <w:rFonts w:ascii="宋体" w:hAnsi="宋体" w:cs="宋体"/>
                <w:spacing w:val="20"/>
                <w:kern w:val="0"/>
                <w:szCs w:val="21"/>
              </w:rPr>
            </w:pPr>
            <w:r>
              <w:rPr>
                <w:rFonts w:hint="eastAsia" w:ascii="宋体" w:hAnsi="宋体" w:cs="宋体"/>
                <w:spacing w:val="20"/>
                <w:kern w:val="0"/>
                <w:szCs w:val="21"/>
              </w:rPr>
              <w:t>（类型金额）</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pacing w:val="20"/>
                <w:kern w:val="0"/>
                <w:szCs w:val="21"/>
              </w:rPr>
            </w:pPr>
            <w:r>
              <w:rPr>
                <w:rFonts w:hint="eastAsia" w:ascii="宋体" w:hAnsi="宋体" w:cs="宋体"/>
                <w:spacing w:val="20"/>
                <w:kern w:val="0"/>
                <w:szCs w:val="21"/>
              </w:rPr>
              <w:t>该项目中任职</w:t>
            </w:r>
          </w:p>
        </w:tc>
        <w:tc>
          <w:tcPr>
            <w:tcW w:w="10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pacing w:val="20"/>
                <w:kern w:val="0"/>
                <w:szCs w:val="21"/>
              </w:rPr>
            </w:pPr>
            <w:r>
              <w:rPr>
                <w:rFonts w:hint="eastAsia" w:ascii="宋体" w:hAnsi="宋体" w:cs="宋体"/>
                <w:spacing w:val="20"/>
                <w:kern w:val="0"/>
                <w:szCs w:val="21"/>
              </w:rPr>
              <w:t>备　注</w:t>
            </w:r>
          </w:p>
        </w:tc>
      </w:tr>
      <w:tr>
        <w:trPr>
          <w:trHeight w:val="3457"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pacing w:val="20"/>
                <w:kern w:val="0"/>
                <w:szCs w:val="21"/>
              </w:rPr>
            </w:pPr>
          </w:p>
        </w:tc>
        <w:tc>
          <w:tcPr>
            <w:tcW w:w="33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pacing w:val="20"/>
                <w:kern w:val="0"/>
                <w:szCs w:val="21"/>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pacing w:val="20"/>
                <w:kern w:val="0"/>
                <w:szCs w:val="21"/>
              </w:rPr>
            </w:pPr>
          </w:p>
        </w:tc>
        <w:tc>
          <w:tcPr>
            <w:tcW w:w="10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pacing w:val="20"/>
                <w:kern w:val="0"/>
                <w:szCs w:val="21"/>
              </w:rPr>
            </w:pPr>
          </w:p>
        </w:tc>
      </w:tr>
    </w:tbl>
    <w:p>
      <w:pPr>
        <w:pStyle w:val="20"/>
        <w:spacing w:line="360" w:lineRule="auto"/>
        <w:rPr>
          <w:rFonts w:ascii="宋体" w:hAnsi="宋体"/>
          <w:szCs w:val="21"/>
        </w:rPr>
      </w:pPr>
    </w:p>
    <w:p>
      <w:pPr>
        <w:spacing w:line="360" w:lineRule="auto"/>
        <w:rPr>
          <w:rFonts w:ascii="宋体" w:hAnsi="宋体" w:cs="宋体"/>
          <w:szCs w:val="21"/>
          <w:u w:val="single"/>
        </w:rPr>
      </w:pPr>
      <w:r>
        <w:rPr>
          <w:rFonts w:hint="eastAsia" w:ascii="宋体" w:hAnsi="宋体" w:cs="宋体"/>
          <w:szCs w:val="21"/>
        </w:rPr>
        <w:t>报价供应商代表签字：</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（加盖企业公章）</w:t>
      </w:r>
    </w:p>
    <w:p>
      <w:pPr>
        <w:pStyle w:val="20"/>
        <w:spacing w:line="360" w:lineRule="auto"/>
        <w:ind w:firstLine="400"/>
        <w:rPr>
          <w:rFonts w:ascii="宋体" w:hAnsi="宋体" w:cs="宋体"/>
          <w:szCs w:val="21"/>
        </w:rPr>
      </w:pPr>
    </w:p>
    <w:p>
      <w:pPr>
        <w:pStyle w:val="20"/>
        <w:spacing w:line="360" w:lineRule="auto"/>
        <w:ind w:firstLine="420"/>
        <w:rPr>
          <w:rFonts w:ascii="宋体" w:hAnsi="宋体"/>
          <w:szCs w:val="21"/>
        </w:rPr>
      </w:pPr>
      <w:r>
        <w:rPr>
          <w:rFonts w:hint="eastAsia" w:ascii="宋体" w:hAnsi="宋体" w:cs="宋体"/>
          <w:szCs w:val="21"/>
        </w:rPr>
        <w:t xml:space="preserve">日期： </w:t>
      </w:r>
      <w:r>
        <w:rPr>
          <w:rFonts w:ascii="宋体" w:hAnsi="宋体" w:cs="宋体"/>
          <w:szCs w:val="21"/>
        </w:rPr>
        <w:t xml:space="preserve">          </w:t>
      </w:r>
      <w:r>
        <w:rPr>
          <w:rFonts w:hint="eastAsia" w:ascii="宋体" w:hAnsi="宋体" w:cs="宋体"/>
          <w:szCs w:val="21"/>
        </w:rPr>
        <w:t xml:space="preserve">年 </w:t>
      </w:r>
      <w:r>
        <w:rPr>
          <w:rFonts w:ascii="宋体" w:hAnsi="宋体" w:cs="宋体"/>
          <w:szCs w:val="21"/>
        </w:rPr>
        <w:t xml:space="preserve">    </w:t>
      </w:r>
      <w:r>
        <w:rPr>
          <w:rFonts w:hint="eastAsia" w:ascii="宋体" w:hAnsi="宋体" w:cs="宋体"/>
          <w:szCs w:val="21"/>
        </w:rPr>
        <w:t xml:space="preserve">月 </w:t>
      </w:r>
      <w:r>
        <w:rPr>
          <w:rFonts w:ascii="宋体" w:hAnsi="宋体" w:cs="宋体"/>
          <w:szCs w:val="21"/>
        </w:rPr>
        <w:t xml:space="preserve">    </w:t>
      </w:r>
      <w:r>
        <w:rPr>
          <w:rFonts w:hint="eastAsia" w:ascii="宋体" w:hAnsi="宋体" w:cs="宋体"/>
          <w:szCs w:val="21"/>
        </w:rPr>
        <w:t xml:space="preserve">日 </w:t>
      </w:r>
    </w:p>
    <w:p>
      <w:pPr>
        <w:widowControl/>
        <w:jc w:val="left"/>
        <w:rPr>
          <w:rFonts w:ascii="宋体" w:hAnsi="宋体"/>
          <w:szCs w:val="21"/>
        </w:rPr>
      </w:pPr>
      <w:r>
        <w:rPr>
          <w:rFonts w:ascii="宋体" w:hAnsi="宋体"/>
          <w:szCs w:val="21"/>
        </w:rPr>
        <w:br w:type="page"/>
      </w:r>
    </w:p>
    <w:p>
      <w:pPr>
        <w:pStyle w:val="20"/>
        <w:spacing w:line="360" w:lineRule="auto"/>
        <w:rPr>
          <w:rFonts w:ascii="宋体" w:hAnsi="宋体"/>
          <w:szCs w:val="21"/>
        </w:rPr>
      </w:pPr>
      <w:r>
        <w:rPr>
          <w:rFonts w:hint="eastAsia" w:ascii="宋体" w:hAnsi="宋体"/>
          <w:szCs w:val="21"/>
        </w:rPr>
        <w:t>附件</w:t>
      </w:r>
      <w:r>
        <w:rPr>
          <w:rFonts w:ascii="宋体" w:hAnsi="宋体"/>
          <w:szCs w:val="21"/>
        </w:rPr>
        <w:t>13</w:t>
      </w:r>
      <w:r>
        <w:rPr>
          <w:rFonts w:hint="eastAsia" w:ascii="宋体" w:hAnsi="宋体"/>
          <w:szCs w:val="21"/>
        </w:rPr>
        <w:t>.</w:t>
      </w:r>
    </w:p>
    <w:p>
      <w:pPr>
        <w:pStyle w:val="20"/>
        <w:spacing w:line="360" w:lineRule="auto"/>
        <w:jc w:val="center"/>
        <w:rPr>
          <w:rFonts w:ascii="宋体" w:hAnsi="宋体"/>
          <w:b/>
          <w:bCs/>
          <w:sz w:val="32"/>
          <w:szCs w:val="32"/>
        </w:rPr>
      </w:pPr>
      <w:r>
        <w:rPr>
          <w:rFonts w:hint="eastAsia" w:ascii="宋体" w:hAnsi="宋体"/>
          <w:b/>
          <w:bCs/>
          <w:sz w:val="32"/>
          <w:szCs w:val="32"/>
        </w:rPr>
        <w:t>近三年项目业绩一览表（附合同复印件）</w:t>
      </w:r>
    </w:p>
    <w:tbl>
      <w:tblPr>
        <w:tblStyle w:val="1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661"/>
        <w:gridCol w:w="1640"/>
        <w:gridCol w:w="1625"/>
        <w:gridCol w:w="1469"/>
      </w:tblGrid>
      <w:tr>
        <w:trPr>
          <w:trHeight w:val="680" w:hRule="exact"/>
          <w:jc w:val="center"/>
        </w:trPr>
        <w:tc>
          <w:tcPr>
            <w:tcW w:w="2405" w:type="dxa"/>
            <w:vAlign w:val="center"/>
          </w:tcPr>
          <w:p>
            <w:pPr>
              <w:jc w:val="center"/>
              <w:rPr>
                <w:rFonts w:ascii="宋体" w:hAnsi="宋体" w:cs="宋体"/>
                <w:szCs w:val="21"/>
              </w:rPr>
            </w:pPr>
            <w:r>
              <w:rPr>
                <w:rFonts w:hint="eastAsia" w:ascii="宋体" w:hAnsi="宋体" w:cs="宋体"/>
                <w:szCs w:val="21"/>
              </w:rPr>
              <w:t>项目序号</w:t>
            </w:r>
          </w:p>
        </w:tc>
        <w:tc>
          <w:tcPr>
            <w:tcW w:w="1661" w:type="dxa"/>
            <w:vAlign w:val="center"/>
          </w:tcPr>
          <w:p>
            <w:pPr>
              <w:jc w:val="center"/>
              <w:rPr>
                <w:rFonts w:ascii="宋体" w:hAnsi="宋体" w:cs="宋体"/>
                <w:szCs w:val="21"/>
              </w:rPr>
            </w:pPr>
            <w:r>
              <w:rPr>
                <w:rFonts w:hint="eastAsia" w:ascii="宋体" w:hAnsi="宋体" w:cs="宋体"/>
                <w:szCs w:val="21"/>
              </w:rPr>
              <w:t>1</w:t>
            </w:r>
          </w:p>
        </w:tc>
        <w:tc>
          <w:tcPr>
            <w:tcW w:w="1640" w:type="dxa"/>
            <w:vAlign w:val="center"/>
          </w:tcPr>
          <w:p>
            <w:pPr>
              <w:jc w:val="center"/>
              <w:rPr>
                <w:rFonts w:ascii="宋体" w:hAnsi="宋体" w:cs="宋体"/>
                <w:szCs w:val="21"/>
              </w:rPr>
            </w:pPr>
            <w:r>
              <w:rPr>
                <w:rFonts w:hint="eastAsia" w:ascii="宋体" w:hAnsi="宋体" w:cs="宋体"/>
                <w:szCs w:val="21"/>
              </w:rPr>
              <w:t>2</w:t>
            </w:r>
          </w:p>
        </w:tc>
        <w:tc>
          <w:tcPr>
            <w:tcW w:w="1625" w:type="dxa"/>
            <w:vAlign w:val="center"/>
          </w:tcPr>
          <w:p>
            <w:pPr>
              <w:jc w:val="center"/>
              <w:rPr>
                <w:rFonts w:ascii="宋体" w:hAnsi="宋体" w:cs="宋体"/>
                <w:szCs w:val="21"/>
              </w:rPr>
            </w:pPr>
            <w:r>
              <w:rPr>
                <w:rFonts w:hint="eastAsia" w:ascii="宋体" w:hAnsi="宋体" w:cs="宋体"/>
                <w:szCs w:val="21"/>
              </w:rPr>
              <w:t>3</w:t>
            </w:r>
          </w:p>
        </w:tc>
        <w:tc>
          <w:tcPr>
            <w:tcW w:w="1469" w:type="dxa"/>
            <w:vAlign w:val="center"/>
          </w:tcPr>
          <w:p>
            <w:pPr>
              <w:jc w:val="center"/>
              <w:rPr>
                <w:rFonts w:ascii="宋体" w:hAnsi="宋体" w:cs="宋体"/>
                <w:szCs w:val="21"/>
              </w:rPr>
            </w:pPr>
            <w:r>
              <w:rPr>
                <w:rFonts w:hint="eastAsia" w:ascii="宋体" w:hAnsi="宋体" w:cs="宋体"/>
                <w:szCs w:val="21"/>
              </w:rPr>
              <w:t>......</w:t>
            </w:r>
          </w:p>
        </w:tc>
      </w:tr>
      <w:tr>
        <w:trPr>
          <w:trHeight w:val="680" w:hRule="exact"/>
          <w:jc w:val="center"/>
        </w:trPr>
        <w:tc>
          <w:tcPr>
            <w:tcW w:w="2405" w:type="dxa"/>
            <w:vAlign w:val="center"/>
          </w:tcPr>
          <w:p>
            <w:pPr>
              <w:jc w:val="center"/>
              <w:rPr>
                <w:rFonts w:ascii="宋体" w:hAnsi="宋体" w:cs="宋体"/>
                <w:szCs w:val="21"/>
              </w:rPr>
            </w:pPr>
            <w:r>
              <w:rPr>
                <w:rFonts w:hint="eastAsia" w:ascii="宋体" w:hAnsi="宋体" w:cs="宋体"/>
                <w:szCs w:val="21"/>
              </w:rPr>
              <w:t>项目名称</w:t>
            </w:r>
          </w:p>
        </w:tc>
        <w:tc>
          <w:tcPr>
            <w:tcW w:w="1661" w:type="dxa"/>
            <w:vAlign w:val="center"/>
          </w:tcPr>
          <w:p>
            <w:pPr>
              <w:rPr>
                <w:rFonts w:ascii="宋体" w:hAnsi="宋体" w:cs="宋体"/>
                <w:szCs w:val="21"/>
              </w:rPr>
            </w:pPr>
          </w:p>
        </w:tc>
        <w:tc>
          <w:tcPr>
            <w:tcW w:w="1640" w:type="dxa"/>
            <w:vAlign w:val="center"/>
          </w:tcPr>
          <w:p>
            <w:pPr>
              <w:rPr>
                <w:rFonts w:ascii="宋体" w:hAnsi="宋体" w:cs="宋体"/>
                <w:szCs w:val="21"/>
              </w:rPr>
            </w:pPr>
          </w:p>
        </w:tc>
        <w:tc>
          <w:tcPr>
            <w:tcW w:w="1625" w:type="dxa"/>
            <w:vAlign w:val="center"/>
          </w:tcPr>
          <w:p>
            <w:pPr>
              <w:rPr>
                <w:rFonts w:ascii="宋体" w:hAnsi="宋体" w:cs="宋体"/>
                <w:szCs w:val="21"/>
              </w:rPr>
            </w:pPr>
          </w:p>
        </w:tc>
        <w:tc>
          <w:tcPr>
            <w:tcW w:w="1469" w:type="dxa"/>
            <w:vAlign w:val="center"/>
          </w:tcPr>
          <w:p>
            <w:pPr>
              <w:rPr>
                <w:rFonts w:ascii="宋体" w:hAnsi="宋体" w:cs="宋体"/>
                <w:szCs w:val="21"/>
              </w:rPr>
            </w:pPr>
          </w:p>
        </w:tc>
      </w:tr>
      <w:tr>
        <w:trPr>
          <w:trHeight w:val="680" w:hRule="exact"/>
          <w:jc w:val="center"/>
        </w:trPr>
        <w:tc>
          <w:tcPr>
            <w:tcW w:w="2405" w:type="dxa"/>
            <w:vAlign w:val="center"/>
          </w:tcPr>
          <w:p>
            <w:pPr>
              <w:jc w:val="center"/>
              <w:rPr>
                <w:rFonts w:ascii="宋体" w:hAnsi="宋体" w:cs="宋体"/>
                <w:szCs w:val="21"/>
              </w:rPr>
            </w:pPr>
            <w:r>
              <w:rPr>
                <w:rFonts w:hint="eastAsia" w:ascii="宋体" w:hAnsi="宋体" w:cs="宋体"/>
                <w:szCs w:val="21"/>
              </w:rPr>
              <w:t>项目所在地</w:t>
            </w:r>
          </w:p>
        </w:tc>
        <w:tc>
          <w:tcPr>
            <w:tcW w:w="1661" w:type="dxa"/>
            <w:vAlign w:val="center"/>
          </w:tcPr>
          <w:p>
            <w:pPr>
              <w:rPr>
                <w:rFonts w:ascii="宋体" w:hAnsi="宋体" w:cs="宋体"/>
                <w:szCs w:val="21"/>
              </w:rPr>
            </w:pPr>
          </w:p>
        </w:tc>
        <w:tc>
          <w:tcPr>
            <w:tcW w:w="1640" w:type="dxa"/>
            <w:vAlign w:val="center"/>
          </w:tcPr>
          <w:p>
            <w:pPr>
              <w:rPr>
                <w:rFonts w:ascii="宋体" w:hAnsi="宋体" w:cs="宋体"/>
                <w:szCs w:val="21"/>
              </w:rPr>
            </w:pPr>
          </w:p>
        </w:tc>
        <w:tc>
          <w:tcPr>
            <w:tcW w:w="1625" w:type="dxa"/>
            <w:vAlign w:val="center"/>
          </w:tcPr>
          <w:p>
            <w:pPr>
              <w:rPr>
                <w:rFonts w:ascii="宋体" w:hAnsi="宋体" w:cs="宋体"/>
                <w:szCs w:val="21"/>
              </w:rPr>
            </w:pPr>
          </w:p>
        </w:tc>
        <w:tc>
          <w:tcPr>
            <w:tcW w:w="1469" w:type="dxa"/>
            <w:vAlign w:val="center"/>
          </w:tcPr>
          <w:p>
            <w:pPr>
              <w:rPr>
                <w:rFonts w:ascii="宋体" w:hAnsi="宋体" w:cs="宋体"/>
                <w:szCs w:val="21"/>
              </w:rPr>
            </w:pPr>
          </w:p>
        </w:tc>
      </w:tr>
      <w:tr>
        <w:trPr>
          <w:trHeight w:val="680" w:hRule="exact"/>
          <w:jc w:val="center"/>
        </w:trPr>
        <w:tc>
          <w:tcPr>
            <w:tcW w:w="2405" w:type="dxa"/>
            <w:vAlign w:val="center"/>
          </w:tcPr>
          <w:p>
            <w:pPr>
              <w:jc w:val="center"/>
              <w:rPr>
                <w:rFonts w:ascii="宋体" w:hAnsi="宋体" w:cs="宋体"/>
                <w:szCs w:val="21"/>
              </w:rPr>
            </w:pPr>
            <w:r>
              <w:rPr>
                <w:rFonts w:hint="eastAsia" w:ascii="宋体" w:hAnsi="宋体" w:cs="宋体"/>
                <w:szCs w:val="21"/>
              </w:rPr>
              <w:t>项目采购人名称</w:t>
            </w:r>
          </w:p>
        </w:tc>
        <w:tc>
          <w:tcPr>
            <w:tcW w:w="1661" w:type="dxa"/>
            <w:vAlign w:val="center"/>
          </w:tcPr>
          <w:p>
            <w:pPr>
              <w:rPr>
                <w:rFonts w:ascii="宋体" w:hAnsi="宋体" w:cs="宋体"/>
                <w:szCs w:val="21"/>
              </w:rPr>
            </w:pPr>
          </w:p>
        </w:tc>
        <w:tc>
          <w:tcPr>
            <w:tcW w:w="1640" w:type="dxa"/>
            <w:vAlign w:val="center"/>
          </w:tcPr>
          <w:p>
            <w:pPr>
              <w:rPr>
                <w:rFonts w:ascii="宋体" w:hAnsi="宋体" w:cs="宋体"/>
                <w:szCs w:val="21"/>
              </w:rPr>
            </w:pPr>
          </w:p>
        </w:tc>
        <w:tc>
          <w:tcPr>
            <w:tcW w:w="1625" w:type="dxa"/>
            <w:vAlign w:val="center"/>
          </w:tcPr>
          <w:p>
            <w:pPr>
              <w:rPr>
                <w:rFonts w:ascii="宋体" w:hAnsi="宋体" w:cs="宋体"/>
                <w:szCs w:val="21"/>
              </w:rPr>
            </w:pPr>
          </w:p>
        </w:tc>
        <w:tc>
          <w:tcPr>
            <w:tcW w:w="1469" w:type="dxa"/>
            <w:vAlign w:val="center"/>
          </w:tcPr>
          <w:p>
            <w:pPr>
              <w:rPr>
                <w:rFonts w:ascii="宋体" w:hAnsi="宋体" w:cs="宋体"/>
                <w:szCs w:val="21"/>
              </w:rPr>
            </w:pPr>
          </w:p>
        </w:tc>
      </w:tr>
      <w:tr>
        <w:trPr>
          <w:trHeight w:val="680" w:hRule="exact"/>
          <w:jc w:val="center"/>
        </w:trPr>
        <w:tc>
          <w:tcPr>
            <w:tcW w:w="2405" w:type="dxa"/>
            <w:vAlign w:val="center"/>
          </w:tcPr>
          <w:p>
            <w:pPr>
              <w:jc w:val="center"/>
              <w:rPr>
                <w:rFonts w:ascii="宋体" w:hAnsi="宋体" w:cs="宋体"/>
                <w:szCs w:val="21"/>
              </w:rPr>
            </w:pPr>
            <w:r>
              <w:rPr>
                <w:rFonts w:hint="eastAsia" w:ascii="宋体" w:hAnsi="宋体" w:cs="宋体"/>
                <w:szCs w:val="21"/>
              </w:rPr>
              <w:t>项目采购人地址</w:t>
            </w:r>
          </w:p>
        </w:tc>
        <w:tc>
          <w:tcPr>
            <w:tcW w:w="1661" w:type="dxa"/>
            <w:vAlign w:val="center"/>
          </w:tcPr>
          <w:p>
            <w:pPr>
              <w:rPr>
                <w:rFonts w:ascii="宋体" w:hAnsi="宋体" w:cs="宋体"/>
                <w:szCs w:val="21"/>
              </w:rPr>
            </w:pPr>
          </w:p>
        </w:tc>
        <w:tc>
          <w:tcPr>
            <w:tcW w:w="1640" w:type="dxa"/>
            <w:vAlign w:val="center"/>
          </w:tcPr>
          <w:p>
            <w:pPr>
              <w:rPr>
                <w:rFonts w:ascii="宋体" w:hAnsi="宋体" w:cs="宋体"/>
                <w:szCs w:val="21"/>
              </w:rPr>
            </w:pPr>
          </w:p>
        </w:tc>
        <w:tc>
          <w:tcPr>
            <w:tcW w:w="1625" w:type="dxa"/>
            <w:vAlign w:val="center"/>
          </w:tcPr>
          <w:p>
            <w:pPr>
              <w:rPr>
                <w:rFonts w:ascii="宋体" w:hAnsi="宋体" w:cs="宋体"/>
                <w:szCs w:val="21"/>
              </w:rPr>
            </w:pPr>
          </w:p>
        </w:tc>
        <w:tc>
          <w:tcPr>
            <w:tcW w:w="1469" w:type="dxa"/>
            <w:vAlign w:val="center"/>
          </w:tcPr>
          <w:p>
            <w:pPr>
              <w:rPr>
                <w:rFonts w:ascii="宋体" w:hAnsi="宋体" w:cs="宋体"/>
                <w:szCs w:val="21"/>
              </w:rPr>
            </w:pPr>
          </w:p>
        </w:tc>
      </w:tr>
      <w:tr>
        <w:trPr>
          <w:trHeight w:val="680" w:hRule="exact"/>
          <w:jc w:val="center"/>
        </w:trPr>
        <w:tc>
          <w:tcPr>
            <w:tcW w:w="2405" w:type="dxa"/>
            <w:vAlign w:val="center"/>
          </w:tcPr>
          <w:p>
            <w:pPr>
              <w:jc w:val="center"/>
              <w:rPr>
                <w:rFonts w:ascii="宋体" w:hAnsi="宋体" w:cs="宋体"/>
                <w:szCs w:val="21"/>
              </w:rPr>
            </w:pPr>
            <w:r>
              <w:rPr>
                <w:rFonts w:hint="eastAsia" w:ascii="宋体" w:hAnsi="宋体" w:cs="宋体"/>
                <w:szCs w:val="21"/>
              </w:rPr>
              <w:t>项目采购人电话</w:t>
            </w:r>
          </w:p>
        </w:tc>
        <w:tc>
          <w:tcPr>
            <w:tcW w:w="1661" w:type="dxa"/>
            <w:vAlign w:val="center"/>
          </w:tcPr>
          <w:p>
            <w:pPr>
              <w:rPr>
                <w:rFonts w:ascii="宋体" w:hAnsi="宋体" w:cs="宋体"/>
                <w:szCs w:val="21"/>
              </w:rPr>
            </w:pPr>
          </w:p>
        </w:tc>
        <w:tc>
          <w:tcPr>
            <w:tcW w:w="1640" w:type="dxa"/>
            <w:vAlign w:val="center"/>
          </w:tcPr>
          <w:p>
            <w:pPr>
              <w:rPr>
                <w:rFonts w:ascii="宋体" w:hAnsi="宋体" w:cs="宋体"/>
                <w:szCs w:val="21"/>
              </w:rPr>
            </w:pPr>
          </w:p>
        </w:tc>
        <w:tc>
          <w:tcPr>
            <w:tcW w:w="1625" w:type="dxa"/>
            <w:vAlign w:val="center"/>
          </w:tcPr>
          <w:p>
            <w:pPr>
              <w:rPr>
                <w:rFonts w:ascii="宋体" w:hAnsi="宋体" w:cs="宋体"/>
                <w:szCs w:val="21"/>
              </w:rPr>
            </w:pPr>
          </w:p>
        </w:tc>
        <w:tc>
          <w:tcPr>
            <w:tcW w:w="1469" w:type="dxa"/>
            <w:vAlign w:val="center"/>
          </w:tcPr>
          <w:p>
            <w:pPr>
              <w:rPr>
                <w:rFonts w:ascii="宋体" w:hAnsi="宋体" w:cs="宋体"/>
                <w:szCs w:val="21"/>
              </w:rPr>
            </w:pPr>
          </w:p>
        </w:tc>
      </w:tr>
      <w:tr>
        <w:trPr>
          <w:trHeight w:val="680" w:hRule="exact"/>
          <w:jc w:val="center"/>
        </w:trPr>
        <w:tc>
          <w:tcPr>
            <w:tcW w:w="2405" w:type="dxa"/>
            <w:vAlign w:val="center"/>
          </w:tcPr>
          <w:p>
            <w:pPr>
              <w:jc w:val="center"/>
              <w:rPr>
                <w:rFonts w:ascii="宋体" w:hAnsi="宋体" w:cs="宋体"/>
                <w:szCs w:val="21"/>
              </w:rPr>
            </w:pPr>
            <w:r>
              <w:rPr>
                <w:rFonts w:hint="eastAsia" w:ascii="宋体" w:hAnsi="宋体" w:cs="宋体"/>
                <w:szCs w:val="21"/>
              </w:rPr>
              <w:t>合同价格</w:t>
            </w:r>
          </w:p>
        </w:tc>
        <w:tc>
          <w:tcPr>
            <w:tcW w:w="1661" w:type="dxa"/>
            <w:vAlign w:val="center"/>
          </w:tcPr>
          <w:p>
            <w:pPr>
              <w:rPr>
                <w:rFonts w:ascii="宋体" w:hAnsi="宋体" w:cs="宋体"/>
                <w:szCs w:val="21"/>
              </w:rPr>
            </w:pPr>
          </w:p>
        </w:tc>
        <w:tc>
          <w:tcPr>
            <w:tcW w:w="1640" w:type="dxa"/>
            <w:vAlign w:val="center"/>
          </w:tcPr>
          <w:p>
            <w:pPr>
              <w:rPr>
                <w:rFonts w:ascii="宋体" w:hAnsi="宋体" w:cs="宋体"/>
                <w:szCs w:val="21"/>
              </w:rPr>
            </w:pPr>
          </w:p>
        </w:tc>
        <w:tc>
          <w:tcPr>
            <w:tcW w:w="1625" w:type="dxa"/>
            <w:vAlign w:val="center"/>
          </w:tcPr>
          <w:p>
            <w:pPr>
              <w:rPr>
                <w:rFonts w:ascii="宋体" w:hAnsi="宋体" w:cs="宋体"/>
                <w:szCs w:val="21"/>
              </w:rPr>
            </w:pPr>
          </w:p>
        </w:tc>
        <w:tc>
          <w:tcPr>
            <w:tcW w:w="1469" w:type="dxa"/>
            <w:vAlign w:val="center"/>
          </w:tcPr>
          <w:p>
            <w:pPr>
              <w:rPr>
                <w:rFonts w:ascii="宋体" w:hAnsi="宋体" w:cs="宋体"/>
                <w:szCs w:val="21"/>
              </w:rPr>
            </w:pPr>
          </w:p>
        </w:tc>
      </w:tr>
      <w:tr>
        <w:trPr>
          <w:trHeight w:val="680" w:hRule="exact"/>
          <w:jc w:val="center"/>
        </w:trPr>
        <w:tc>
          <w:tcPr>
            <w:tcW w:w="2405" w:type="dxa"/>
            <w:vAlign w:val="center"/>
          </w:tcPr>
          <w:p>
            <w:pPr>
              <w:jc w:val="center"/>
              <w:rPr>
                <w:rFonts w:ascii="宋体" w:hAnsi="宋体" w:cs="宋体"/>
                <w:szCs w:val="21"/>
              </w:rPr>
            </w:pPr>
            <w:r>
              <w:rPr>
                <w:rFonts w:hint="eastAsia" w:ascii="宋体" w:hAnsi="宋体" w:cs="宋体"/>
                <w:szCs w:val="21"/>
              </w:rPr>
              <w:t>签订日期</w:t>
            </w:r>
          </w:p>
        </w:tc>
        <w:tc>
          <w:tcPr>
            <w:tcW w:w="1661" w:type="dxa"/>
            <w:vAlign w:val="center"/>
          </w:tcPr>
          <w:p>
            <w:pPr>
              <w:rPr>
                <w:rFonts w:ascii="宋体" w:hAnsi="宋体" w:cs="宋体"/>
                <w:szCs w:val="21"/>
              </w:rPr>
            </w:pPr>
          </w:p>
        </w:tc>
        <w:tc>
          <w:tcPr>
            <w:tcW w:w="1640" w:type="dxa"/>
            <w:vAlign w:val="center"/>
          </w:tcPr>
          <w:p>
            <w:pPr>
              <w:rPr>
                <w:rFonts w:ascii="宋体" w:hAnsi="宋体" w:cs="宋体"/>
                <w:szCs w:val="21"/>
              </w:rPr>
            </w:pPr>
          </w:p>
        </w:tc>
        <w:tc>
          <w:tcPr>
            <w:tcW w:w="1625" w:type="dxa"/>
            <w:vAlign w:val="center"/>
          </w:tcPr>
          <w:p>
            <w:pPr>
              <w:rPr>
                <w:rFonts w:ascii="宋体" w:hAnsi="宋体" w:cs="宋体"/>
                <w:szCs w:val="21"/>
              </w:rPr>
            </w:pPr>
          </w:p>
        </w:tc>
        <w:tc>
          <w:tcPr>
            <w:tcW w:w="1469" w:type="dxa"/>
            <w:vAlign w:val="center"/>
          </w:tcPr>
          <w:p>
            <w:pPr>
              <w:rPr>
                <w:rFonts w:ascii="宋体" w:hAnsi="宋体" w:cs="宋体"/>
                <w:szCs w:val="21"/>
              </w:rPr>
            </w:pPr>
          </w:p>
        </w:tc>
      </w:tr>
      <w:tr>
        <w:trPr>
          <w:trHeight w:val="680" w:hRule="exact"/>
          <w:jc w:val="center"/>
        </w:trPr>
        <w:tc>
          <w:tcPr>
            <w:tcW w:w="2405" w:type="dxa"/>
            <w:vAlign w:val="center"/>
          </w:tcPr>
          <w:p>
            <w:pPr>
              <w:jc w:val="center"/>
              <w:rPr>
                <w:rFonts w:ascii="宋体" w:hAnsi="宋体" w:cs="宋体"/>
                <w:szCs w:val="21"/>
              </w:rPr>
            </w:pPr>
            <w:r>
              <w:rPr>
                <w:rFonts w:hint="eastAsia" w:ascii="宋体" w:hAnsi="宋体" w:cs="宋体"/>
                <w:szCs w:val="21"/>
              </w:rPr>
              <w:t>供货期</w:t>
            </w:r>
          </w:p>
        </w:tc>
        <w:tc>
          <w:tcPr>
            <w:tcW w:w="1661" w:type="dxa"/>
            <w:vAlign w:val="center"/>
          </w:tcPr>
          <w:p>
            <w:pPr>
              <w:rPr>
                <w:rFonts w:ascii="宋体" w:hAnsi="宋体" w:cs="宋体"/>
                <w:szCs w:val="21"/>
              </w:rPr>
            </w:pPr>
          </w:p>
        </w:tc>
        <w:tc>
          <w:tcPr>
            <w:tcW w:w="1640" w:type="dxa"/>
            <w:vAlign w:val="center"/>
          </w:tcPr>
          <w:p>
            <w:pPr>
              <w:rPr>
                <w:rFonts w:ascii="宋体" w:hAnsi="宋体" w:cs="宋体"/>
                <w:szCs w:val="21"/>
              </w:rPr>
            </w:pPr>
          </w:p>
        </w:tc>
        <w:tc>
          <w:tcPr>
            <w:tcW w:w="1625" w:type="dxa"/>
            <w:vAlign w:val="center"/>
          </w:tcPr>
          <w:p>
            <w:pPr>
              <w:rPr>
                <w:rFonts w:ascii="宋体" w:hAnsi="宋体" w:cs="宋体"/>
                <w:szCs w:val="21"/>
              </w:rPr>
            </w:pPr>
          </w:p>
        </w:tc>
        <w:tc>
          <w:tcPr>
            <w:tcW w:w="1469" w:type="dxa"/>
            <w:vAlign w:val="center"/>
          </w:tcPr>
          <w:p>
            <w:pPr>
              <w:rPr>
                <w:rFonts w:ascii="宋体" w:hAnsi="宋体" w:cs="宋体"/>
                <w:szCs w:val="21"/>
              </w:rPr>
            </w:pPr>
          </w:p>
        </w:tc>
      </w:tr>
      <w:tr>
        <w:trPr>
          <w:trHeight w:val="680" w:hRule="exact"/>
          <w:jc w:val="center"/>
        </w:trPr>
        <w:tc>
          <w:tcPr>
            <w:tcW w:w="2405" w:type="dxa"/>
            <w:vAlign w:val="center"/>
          </w:tcPr>
          <w:p>
            <w:pPr>
              <w:jc w:val="center"/>
              <w:rPr>
                <w:rFonts w:ascii="宋体" w:hAnsi="宋体" w:cs="宋体"/>
                <w:szCs w:val="21"/>
              </w:rPr>
            </w:pPr>
            <w:r>
              <w:rPr>
                <w:rFonts w:hint="eastAsia" w:ascii="宋体" w:hAnsi="宋体" w:cs="宋体"/>
                <w:szCs w:val="21"/>
              </w:rPr>
              <w:t>项目负责人</w:t>
            </w:r>
          </w:p>
        </w:tc>
        <w:tc>
          <w:tcPr>
            <w:tcW w:w="1661" w:type="dxa"/>
            <w:vAlign w:val="center"/>
          </w:tcPr>
          <w:p>
            <w:pPr>
              <w:rPr>
                <w:rFonts w:ascii="宋体" w:hAnsi="宋体" w:cs="宋体"/>
                <w:szCs w:val="21"/>
              </w:rPr>
            </w:pPr>
          </w:p>
        </w:tc>
        <w:tc>
          <w:tcPr>
            <w:tcW w:w="1640" w:type="dxa"/>
            <w:vAlign w:val="center"/>
          </w:tcPr>
          <w:p>
            <w:pPr>
              <w:rPr>
                <w:rFonts w:ascii="宋体" w:hAnsi="宋体" w:cs="宋体"/>
                <w:szCs w:val="21"/>
              </w:rPr>
            </w:pPr>
          </w:p>
        </w:tc>
        <w:tc>
          <w:tcPr>
            <w:tcW w:w="1625" w:type="dxa"/>
            <w:vAlign w:val="center"/>
          </w:tcPr>
          <w:p>
            <w:pPr>
              <w:rPr>
                <w:rFonts w:ascii="宋体" w:hAnsi="宋体" w:cs="宋体"/>
                <w:szCs w:val="21"/>
              </w:rPr>
            </w:pPr>
          </w:p>
        </w:tc>
        <w:tc>
          <w:tcPr>
            <w:tcW w:w="1469" w:type="dxa"/>
            <w:vAlign w:val="center"/>
          </w:tcPr>
          <w:p>
            <w:pPr>
              <w:rPr>
                <w:rFonts w:ascii="宋体" w:hAnsi="宋体" w:cs="宋体"/>
                <w:szCs w:val="21"/>
              </w:rPr>
            </w:pPr>
          </w:p>
        </w:tc>
      </w:tr>
      <w:tr>
        <w:trPr>
          <w:trHeight w:val="680" w:hRule="exact"/>
          <w:jc w:val="center"/>
        </w:trPr>
        <w:tc>
          <w:tcPr>
            <w:tcW w:w="2405" w:type="dxa"/>
            <w:vAlign w:val="center"/>
          </w:tcPr>
          <w:p>
            <w:pPr>
              <w:jc w:val="center"/>
              <w:rPr>
                <w:rFonts w:ascii="宋体" w:hAnsi="宋体" w:cs="宋体"/>
                <w:szCs w:val="21"/>
              </w:rPr>
            </w:pPr>
            <w:r>
              <w:rPr>
                <w:rFonts w:hint="eastAsia" w:ascii="宋体" w:hAnsi="宋体" w:cs="宋体"/>
                <w:szCs w:val="21"/>
              </w:rPr>
              <w:t>技术负责人</w:t>
            </w:r>
          </w:p>
        </w:tc>
        <w:tc>
          <w:tcPr>
            <w:tcW w:w="1661" w:type="dxa"/>
            <w:vAlign w:val="center"/>
          </w:tcPr>
          <w:p>
            <w:pPr>
              <w:rPr>
                <w:rFonts w:ascii="宋体" w:hAnsi="宋体" w:cs="宋体"/>
                <w:szCs w:val="21"/>
              </w:rPr>
            </w:pPr>
          </w:p>
        </w:tc>
        <w:tc>
          <w:tcPr>
            <w:tcW w:w="1640" w:type="dxa"/>
            <w:vAlign w:val="center"/>
          </w:tcPr>
          <w:p>
            <w:pPr>
              <w:rPr>
                <w:rFonts w:ascii="宋体" w:hAnsi="宋体" w:cs="宋体"/>
                <w:szCs w:val="21"/>
              </w:rPr>
            </w:pPr>
          </w:p>
        </w:tc>
        <w:tc>
          <w:tcPr>
            <w:tcW w:w="1625" w:type="dxa"/>
            <w:vAlign w:val="center"/>
          </w:tcPr>
          <w:p>
            <w:pPr>
              <w:rPr>
                <w:rFonts w:ascii="宋体" w:hAnsi="宋体" w:cs="宋体"/>
                <w:szCs w:val="21"/>
              </w:rPr>
            </w:pPr>
          </w:p>
        </w:tc>
        <w:tc>
          <w:tcPr>
            <w:tcW w:w="1469" w:type="dxa"/>
            <w:vAlign w:val="center"/>
          </w:tcPr>
          <w:p>
            <w:pPr>
              <w:rPr>
                <w:rFonts w:ascii="宋体" w:hAnsi="宋体" w:cs="宋体"/>
                <w:szCs w:val="21"/>
              </w:rPr>
            </w:pPr>
          </w:p>
        </w:tc>
      </w:tr>
      <w:tr>
        <w:trPr>
          <w:trHeight w:val="680" w:hRule="exact"/>
          <w:jc w:val="center"/>
        </w:trPr>
        <w:tc>
          <w:tcPr>
            <w:tcW w:w="2405" w:type="dxa"/>
            <w:vAlign w:val="center"/>
          </w:tcPr>
          <w:p>
            <w:pPr>
              <w:jc w:val="center"/>
              <w:rPr>
                <w:rFonts w:ascii="宋体" w:hAnsi="宋体" w:cs="宋体"/>
                <w:szCs w:val="21"/>
              </w:rPr>
            </w:pPr>
            <w:r>
              <w:rPr>
                <w:rFonts w:hint="eastAsia" w:ascii="宋体" w:hAnsi="宋体" w:cs="宋体"/>
                <w:szCs w:val="21"/>
              </w:rPr>
              <w:t>项目描述</w:t>
            </w:r>
          </w:p>
        </w:tc>
        <w:tc>
          <w:tcPr>
            <w:tcW w:w="1661" w:type="dxa"/>
            <w:vAlign w:val="center"/>
          </w:tcPr>
          <w:p>
            <w:pPr>
              <w:rPr>
                <w:rFonts w:ascii="宋体" w:hAnsi="宋体" w:cs="宋体"/>
                <w:szCs w:val="21"/>
              </w:rPr>
            </w:pPr>
          </w:p>
        </w:tc>
        <w:tc>
          <w:tcPr>
            <w:tcW w:w="1640" w:type="dxa"/>
            <w:vAlign w:val="center"/>
          </w:tcPr>
          <w:p>
            <w:pPr>
              <w:rPr>
                <w:rFonts w:ascii="宋体" w:hAnsi="宋体" w:cs="宋体"/>
                <w:szCs w:val="21"/>
              </w:rPr>
            </w:pPr>
          </w:p>
        </w:tc>
        <w:tc>
          <w:tcPr>
            <w:tcW w:w="1625" w:type="dxa"/>
            <w:vAlign w:val="center"/>
          </w:tcPr>
          <w:p>
            <w:pPr>
              <w:rPr>
                <w:rFonts w:ascii="宋体" w:hAnsi="宋体" w:cs="宋体"/>
                <w:szCs w:val="21"/>
              </w:rPr>
            </w:pPr>
          </w:p>
        </w:tc>
        <w:tc>
          <w:tcPr>
            <w:tcW w:w="1469" w:type="dxa"/>
            <w:vAlign w:val="center"/>
          </w:tcPr>
          <w:p>
            <w:pPr>
              <w:rPr>
                <w:rFonts w:ascii="宋体" w:hAnsi="宋体" w:cs="宋体"/>
                <w:szCs w:val="21"/>
              </w:rPr>
            </w:pPr>
          </w:p>
        </w:tc>
      </w:tr>
      <w:tr>
        <w:trPr>
          <w:trHeight w:val="680" w:hRule="exact"/>
          <w:jc w:val="center"/>
        </w:trPr>
        <w:tc>
          <w:tcPr>
            <w:tcW w:w="2405" w:type="dxa"/>
            <w:vAlign w:val="center"/>
          </w:tcPr>
          <w:p>
            <w:pPr>
              <w:jc w:val="center"/>
              <w:rPr>
                <w:rFonts w:ascii="宋体" w:hAnsi="宋体" w:cs="宋体"/>
                <w:szCs w:val="21"/>
              </w:rPr>
            </w:pPr>
            <w:r>
              <w:rPr>
                <w:rFonts w:hint="eastAsia" w:ascii="宋体" w:hAnsi="宋体" w:cs="宋体"/>
                <w:szCs w:val="21"/>
              </w:rPr>
              <w:t>备注（用户反映）</w:t>
            </w:r>
          </w:p>
        </w:tc>
        <w:tc>
          <w:tcPr>
            <w:tcW w:w="1661" w:type="dxa"/>
            <w:vAlign w:val="center"/>
          </w:tcPr>
          <w:p>
            <w:pPr>
              <w:rPr>
                <w:rFonts w:ascii="宋体" w:hAnsi="宋体" w:cs="宋体"/>
                <w:szCs w:val="21"/>
              </w:rPr>
            </w:pPr>
          </w:p>
        </w:tc>
        <w:tc>
          <w:tcPr>
            <w:tcW w:w="1640" w:type="dxa"/>
            <w:vAlign w:val="center"/>
          </w:tcPr>
          <w:p>
            <w:pPr>
              <w:rPr>
                <w:rFonts w:ascii="宋体" w:hAnsi="宋体" w:cs="宋体"/>
                <w:szCs w:val="21"/>
              </w:rPr>
            </w:pPr>
          </w:p>
        </w:tc>
        <w:tc>
          <w:tcPr>
            <w:tcW w:w="1625" w:type="dxa"/>
            <w:vAlign w:val="center"/>
          </w:tcPr>
          <w:p>
            <w:pPr>
              <w:rPr>
                <w:rFonts w:ascii="宋体" w:hAnsi="宋体" w:cs="宋体"/>
                <w:szCs w:val="21"/>
              </w:rPr>
            </w:pPr>
          </w:p>
        </w:tc>
        <w:tc>
          <w:tcPr>
            <w:tcW w:w="1469" w:type="dxa"/>
            <w:vAlign w:val="center"/>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备注：各单位可根据各自的项目数量，调整表单的列数。</w:t>
      </w:r>
    </w:p>
    <w:p>
      <w:pPr>
        <w:pStyle w:val="20"/>
        <w:spacing w:line="360" w:lineRule="auto"/>
        <w:rPr>
          <w:rFonts w:ascii="宋体" w:hAnsi="宋体"/>
          <w:szCs w:val="21"/>
        </w:rPr>
      </w:pPr>
      <w:r>
        <w:rPr>
          <w:rFonts w:hint="eastAsia" w:ascii="宋体" w:hAnsi="宋体" w:cs="宋体"/>
          <w:szCs w:val="21"/>
        </w:rPr>
        <w:t xml:space="preserve">      以上信息均是真实有效的。</w:t>
      </w:r>
    </w:p>
    <w:p>
      <w:pPr>
        <w:pStyle w:val="20"/>
        <w:spacing w:line="360" w:lineRule="auto"/>
        <w:rPr>
          <w:rFonts w:ascii="宋体" w:hAnsi="宋体"/>
          <w:szCs w:val="21"/>
        </w:rPr>
      </w:pPr>
    </w:p>
    <w:p>
      <w:pPr>
        <w:spacing w:line="360" w:lineRule="auto"/>
        <w:rPr>
          <w:rFonts w:ascii="宋体" w:hAnsi="宋体" w:cs="宋体"/>
          <w:szCs w:val="21"/>
          <w:u w:val="single"/>
        </w:rPr>
      </w:pPr>
      <w:r>
        <w:rPr>
          <w:rFonts w:hint="eastAsia" w:ascii="宋体" w:hAnsi="宋体" w:cs="宋体"/>
          <w:szCs w:val="21"/>
        </w:rPr>
        <w:t>报价供应商代表签字：</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（加盖企业公章）</w:t>
      </w:r>
    </w:p>
    <w:p>
      <w:pPr>
        <w:pStyle w:val="20"/>
        <w:spacing w:line="360" w:lineRule="auto"/>
        <w:ind w:firstLine="400"/>
        <w:rPr>
          <w:rFonts w:ascii="宋体" w:hAnsi="宋体" w:cs="宋体"/>
          <w:szCs w:val="21"/>
        </w:rPr>
      </w:pPr>
    </w:p>
    <w:p>
      <w:pPr>
        <w:pStyle w:val="20"/>
        <w:spacing w:line="360" w:lineRule="auto"/>
        <w:ind w:firstLine="420"/>
        <w:rPr>
          <w:rFonts w:ascii="宋体" w:hAnsi="宋体"/>
          <w:szCs w:val="21"/>
        </w:rPr>
      </w:pPr>
      <w:r>
        <w:rPr>
          <w:rFonts w:hint="eastAsia" w:ascii="宋体" w:hAnsi="宋体" w:cs="宋体"/>
          <w:szCs w:val="21"/>
        </w:rPr>
        <w:t xml:space="preserve">日期： </w:t>
      </w:r>
      <w:r>
        <w:rPr>
          <w:rFonts w:ascii="宋体" w:hAnsi="宋体" w:cs="宋体"/>
          <w:szCs w:val="21"/>
        </w:rPr>
        <w:t xml:space="preserve">          </w:t>
      </w:r>
      <w:r>
        <w:rPr>
          <w:rFonts w:hint="eastAsia" w:ascii="宋体" w:hAnsi="宋体" w:cs="宋体"/>
          <w:szCs w:val="21"/>
        </w:rPr>
        <w:t xml:space="preserve">年 </w:t>
      </w:r>
      <w:r>
        <w:rPr>
          <w:rFonts w:ascii="宋体" w:hAnsi="宋体" w:cs="宋体"/>
          <w:szCs w:val="21"/>
        </w:rPr>
        <w:t xml:space="preserve">    </w:t>
      </w:r>
      <w:r>
        <w:rPr>
          <w:rFonts w:hint="eastAsia" w:ascii="宋体" w:hAnsi="宋体" w:cs="宋体"/>
          <w:szCs w:val="21"/>
        </w:rPr>
        <w:t xml:space="preserve">月 </w:t>
      </w:r>
      <w:r>
        <w:rPr>
          <w:rFonts w:ascii="宋体" w:hAnsi="宋体" w:cs="宋体"/>
          <w:szCs w:val="21"/>
        </w:rPr>
        <w:t xml:space="preserve">    </w:t>
      </w:r>
      <w:r>
        <w:rPr>
          <w:rFonts w:hint="eastAsia" w:ascii="宋体" w:hAnsi="宋体" w:cs="宋体"/>
          <w:szCs w:val="21"/>
        </w:rPr>
        <w:t xml:space="preserve">日 </w:t>
      </w:r>
    </w:p>
    <w:p>
      <w:pPr>
        <w:widowControl/>
        <w:jc w:val="left"/>
        <w:rPr>
          <w:rFonts w:ascii="宋体" w:hAnsi="宋体"/>
          <w:szCs w:val="21"/>
        </w:rPr>
      </w:pPr>
      <w:r>
        <w:rPr>
          <w:rFonts w:ascii="宋体" w:hAnsi="宋体"/>
          <w:szCs w:val="21"/>
        </w:rPr>
        <w:br w:type="page"/>
      </w:r>
    </w:p>
    <w:p>
      <w:pPr>
        <w:pStyle w:val="20"/>
        <w:spacing w:line="360" w:lineRule="auto"/>
        <w:rPr>
          <w:rFonts w:ascii="宋体" w:hAnsi="宋体"/>
          <w:szCs w:val="21"/>
        </w:rPr>
      </w:pPr>
      <w:r>
        <w:rPr>
          <w:rFonts w:hint="eastAsia" w:ascii="宋体" w:hAnsi="宋体"/>
          <w:szCs w:val="21"/>
        </w:rPr>
        <w:t>附件1</w:t>
      </w:r>
      <w:r>
        <w:rPr>
          <w:rFonts w:ascii="宋体" w:hAnsi="宋体"/>
          <w:szCs w:val="21"/>
        </w:rPr>
        <w:t>4.</w:t>
      </w:r>
    </w:p>
    <w:p>
      <w:pPr>
        <w:spacing w:line="360" w:lineRule="auto"/>
        <w:jc w:val="center"/>
        <w:rPr>
          <w:rFonts w:ascii="宋体" w:hAnsi="宋体"/>
          <w:b/>
          <w:sz w:val="32"/>
          <w:szCs w:val="32"/>
        </w:rPr>
      </w:pPr>
      <w:r>
        <w:rPr>
          <w:rFonts w:hint="eastAsia" w:ascii="宋体" w:hAnsi="宋体"/>
          <w:b/>
          <w:sz w:val="32"/>
          <w:szCs w:val="32"/>
        </w:rPr>
        <w:t>商务、技术偏离表</w:t>
      </w:r>
    </w:p>
    <w:p>
      <w:pPr>
        <w:spacing w:after="120" w:line="450" w:lineRule="atLeast"/>
        <w:rPr>
          <w:rFonts w:ascii="宋体" w:hAnsi="宋体"/>
        </w:rPr>
      </w:pPr>
    </w:p>
    <w:p>
      <w:pPr>
        <w:spacing w:after="120" w:line="450" w:lineRule="atLeast"/>
        <w:rPr>
          <w:rFonts w:ascii="宋体" w:hAnsi="宋体"/>
          <w:u w:val="single"/>
        </w:rPr>
      </w:pPr>
      <w:r>
        <w:rPr>
          <w:rFonts w:hint="eastAsia" w:ascii="宋体" w:hAnsi="宋体"/>
        </w:rPr>
        <w:t>报价单位名称：</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tbl>
      <w:tblPr>
        <w:tblStyle w:val="15"/>
        <w:tblW w:w="8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357"/>
        <w:gridCol w:w="1651"/>
        <w:gridCol w:w="1729"/>
        <w:gridCol w:w="1345"/>
        <w:gridCol w:w="1276"/>
      </w:tblGrid>
      <w:tr>
        <w:trPr>
          <w:trHeight w:val="800" w:hRule="atLeast"/>
          <w:jc w:val="center"/>
        </w:trPr>
        <w:tc>
          <w:tcPr>
            <w:tcW w:w="912" w:type="dxa"/>
            <w:vAlign w:val="center"/>
          </w:tcPr>
          <w:p>
            <w:pPr>
              <w:jc w:val="center"/>
              <w:rPr>
                <w:rFonts w:ascii="宋体" w:hAnsi="宋体"/>
              </w:rPr>
            </w:pPr>
            <w:r>
              <w:rPr>
                <w:rFonts w:hint="eastAsia" w:ascii="宋体" w:hAnsi="宋体"/>
              </w:rPr>
              <w:t>序号</w:t>
            </w:r>
          </w:p>
        </w:tc>
        <w:tc>
          <w:tcPr>
            <w:tcW w:w="1357" w:type="dxa"/>
            <w:vAlign w:val="center"/>
          </w:tcPr>
          <w:p>
            <w:pPr>
              <w:jc w:val="center"/>
              <w:rPr>
                <w:rFonts w:ascii="宋体" w:hAnsi="宋体"/>
              </w:rPr>
            </w:pPr>
            <w:r>
              <w:rPr>
                <w:rFonts w:hint="eastAsia" w:ascii="宋体" w:hAnsi="宋体"/>
              </w:rPr>
              <w:t>名 称</w:t>
            </w:r>
          </w:p>
        </w:tc>
        <w:tc>
          <w:tcPr>
            <w:tcW w:w="1651" w:type="dxa"/>
            <w:vAlign w:val="center"/>
          </w:tcPr>
          <w:p>
            <w:pPr>
              <w:jc w:val="center"/>
              <w:rPr>
                <w:rFonts w:ascii="宋体" w:hAnsi="宋体"/>
              </w:rPr>
            </w:pPr>
            <w:r>
              <w:rPr>
                <w:rFonts w:hint="eastAsia" w:ascii="宋体" w:hAnsi="宋体"/>
              </w:rPr>
              <w:t>询价要求</w:t>
            </w:r>
          </w:p>
        </w:tc>
        <w:tc>
          <w:tcPr>
            <w:tcW w:w="1729" w:type="dxa"/>
            <w:vAlign w:val="center"/>
          </w:tcPr>
          <w:p>
            <w:pPr>
              <w:jc w:val="center"/>
              <w:rPr>
                <w:rFonts w:ascii="宋体" w:hAnsi="宋体"/>
              </w:rPr>
            </w:pPr>
            <w:r>
              <w:rPr>
                <w:rFonts w:hint="eastAsia" w:ascii="宋体" w:hAnsi="宋体"/>
              </w:rPr>
              <w:t>响应要求</w:t>
            </w:r>
          </w:p>
        </w:tc>
        <w:tc>
          <w:tcPr>
            <w:tcW w:w="1345" w:type="dxa"/>
            <w:vAlign w:val="center"/>
          </w:tcPr>
          <w:p>
            <w:pPr>
              <w:jc w:val="center"/>
              <w:rPr>
                <w:rFonts w:ascii="宋体" w:hAnsi="宋体"/>
              </w:rPr>
            </w:pPr>
            <w:r>
              <w:rPr>
                <w:rFonts w:hint="eastAsia" w:ascii="宋体" w:hAnsi="宋体"/>
              </w:rPr>
              <w:t>偏离情况</w:t>
            </w:r>
          </w:p>
        </w:tc>
        <w:tc>
          <w:tcPr>
            <w:tcW w:w="1276" w:type="dxa"/>
            <w:vAlign w:val="center"/>
          </w:tcPr>
          <w:p>
            <w:pPr>
              <w:jc w:val="center"/>
              <w:rPr>
                <w:rFonts w:ascii="宋体" w:hAnsi="宋体"/>
              </w:rPr>
            </w:pPr>
            <w:r>
              <w:rPr>
                <w:rFonts w:hint="eastAsia" w:ascii="宋体" w:hAnsi="宋体"/>
              </w:rPr>
              <w:t>说 明</w:t>
            </w:r>
          </w:p>
        </w:tc>
      </w:tr>
      <w:tr>
        <w:trPr>
          <w:trHeight w:val="540" w:hRule="atLeast"/>
          <w:jc w:val="center"/>
        </w:trPr>
        <w:tc>
          <w:tcPr>
            <w:tcW w:w="912" w:type="dxa"/>
            <w:vAlign w:val="center"/>
          </w:tcPr>
          <w:p>
            <w:pPr>
              <w:jc w:val="center"/>
              <w:rPr>
                <w:rFonts w:ascii="宋体" w:hAnsi="宋体"/>
              </w:rPr>
            </w:pPr>
            <w:r>
              <w:rPr>
                <w:rFonts w:hint="eastAsia" w:ascii="宋体" w:hAnsi="宋体"/>
              </w:rPr>
              <w:t>1</w:t>
            </w:r>
          </w:p>
        </w:tc>
        <w:tc>
          <w:tcPr>
            <w:tcW w:w="1357" w:type="dxa"/>
            <w:vAlign w:val="center"/>
          </w:tcPr>
          <w:p>
            <w:pPr>
              <w:jc w:val="center"/>
              <w:rPr>
                <w:rFonts w:ascii="宋体" w:hAnsi="宋体"/>
              </w:rPr>
            </w:pPr>
          </w:p>
        </w:tc>
        <w:tc>
          <w:tcPr>
            <w:tcW w:w="1651" w:type="dxa"/>
            <w:vAlign w:val="center"/>
          </w:tcPr>
          <w:p>
            <w:pPr>
              <w:jc w:val="center"/>
              <w:rPr>
                <w:rFonts w:ascii="宋体" w:hAnsi="宋体"/>
              </w:rPr>
            </w:pPr>
          </w:p>
        </w:tc>
        <w:tc>
          <w:tcPr>
            <w:tcW w:w="1729" w:type="dxa"/>
            <w:vAlign w:val="center"/>
          </w:tcPr>
          <w:p>
            <w:pPr>
              <w:jc w:val="center"/>
              <w:rPr>
                <w:rFonts w:ascii="宋体" w:hAnsi="宋体"/>
              </w:rPr>
            </w:pPr>
          </w:p>
        </w:tc>
        <w:tc>
          <w:tcPr>
            <w:tcW w:w="1345" w:type="dxa"/>
            <w:vAlign w:val="center"/>
          </w:tcPr>
          <w:p>
            <w:pPr>
              <w:jc w:val="center"/>
              <w:rPr>
                <w:rFonts w:ascii="宋体" w:hAnsi="宋体"/>
              </w:rPr>
            </w:pPr>
          </w:p>
        </w:tc>
        <w:tc>
          <w:tcPr>
            <w:tcW w:w="1276" w:type="dxa"/>
            <w:vAlign w:val="center"/>
          </w:tcPr>
          <w:p>
            <w:pPr>
              <w:jc w:val="center"/>
              <w:rPr>
                <w:rFonts w:ascii="宋体" w:hAnsi="宋体"/>
              </w:rPr>
            </w:pPr>
          </w:p>
        </w:tc>
      </w:tr>
      <w:tr>
        <w:trPr>
          <w:trHeight w:val="540" w:hRule="atLeast"/>
          <w:jc w:val="center"/>
        </w:trPr>
        <w:tc>
          <w:tcPr>
            <w:tcW w:w="912" w:type="dxa"/>
            <w:vAlign w:val="center"/>
          </w:tcPr>
          <w:p>
            <w:pPr>
              <w:jc w:val="center"/>
              <w:rPr>
                <w:rFonts w:ascii="宋体" w:hAnsi="宋体"/>
              </w:rPr>
            </w:pPr>
            <w:r>
              <w:rPr>
                <w:rFonts w:hint="eastAsia" w:ascii="宋体" w:hAnsi="宋体"/>
              </w:rPr>
              <w:t>2</w:t>
            </w:r>
          </w:p>
        </w:tc>
        <w:tc>
          <w:tcPr>
            <w:tcW w:w="1357" w:type="dxa"/>
            <w:vAlign w:val="center"/>
          </w:tcPr>
          <w:p>
            <w:pPr>
              <w:jc w:val="center"/>
              <w:rPr>
                <w:rFonts w:ascii="宋体" w:hAnsi="宋体"/>
              </w:rPr>
            </w:pPr>
          </w:p>
        </w:tc>
        <w:tc>
          <w:tcPr>
            <w:tcW w:w="1651" w:type="dxa"/>
            <w:vAlign w:val="center"/>
          </w:tcPr>
          <w:p>
            <w:pPr>
              <w:jc w:val="center"/>
              <w:rPr>
                <w:rFonts w:ascii="宋体" w:hAnsi="宋体"/>
              </w:rPr>
            </w:pPr>
          </w:p>
        </w:tc>
        <w:tc>
          <w:tcPr>
            <w:tcW w:w="1729" w:type="dxa"/>
            <w:vAlign w:val="center"/>
          </w:tcPr>
          <w:p>
            <w:pPr>
              <w:jc w:val="center"/>
              <w:rPr>
                <w:rFonts w:ascii="宋体" w:hAnsi="宋体"/>
              </w:rPr>
            </w:pPr>
          </w:p>
        </w:tc>
        <w:tc>
          <w:tcPr>
            <w:tcW w:w="1345" w:type="dxa"/>
            <w:vAlign w:val="center"/>
          </w:tcPr>
          <w:p>
            <w:pPr>
              <w:jc w:val="center"/>
              <w:rPr>
                <w:rFonts w:ascii="宋体" w:hAnsi="宋体"/>
              </w:rPr>
            </w:pPr>
          </w:p>
        </w:tc>
        <w:tc>
          <w:tcPr>
            <w:tcW w:w="1276" w:type="dxa"/>
            <w:vAlign w:val="center"/>
          </w:tcPr>
          <w:p>
            <w:pPr>
              <w:jc w:val="center"/>
              <w:rPr>
                <w:rFonts w:ascii="宋体" w:hAnsi="宋体"/>
              </w:rPr>
            </w:pPr>
          </w:p>
        </w:tc>
      </w:tr>
      <w:tr>
        <w:trPr>
          <w:trHeight w:val="540" w:hRule="atLeast"/>
          <w:jc w:val="center"/>
        </w:trPr>
        <w:tc>
          <w:tcPr>
            <w:tcW w:w="912" w:type="dxa"/>
            <w:vAlign w:val="center"/>
          </w:tcPr>
          <w:p>
            <w:pPr>
              <w:jc w:val="center"/>
              <w:rPr>
                <w:rFonts w:ascii="宋体" w:hAnsi="宋体"/>
              </w:rPr>
            </w:pPr>
            <w:r>
              <w:rPr>
                <w:rFonts w:hint="eastAsia" w:ascii="宋体" w:hAnsi="宋体"/>
              </w:rPr>
              <w:t>3</w:t>
            </w:r>
          </w:p>
        </w:tc>
        <w:tc>
          <w:tcPr>
            <w:tcW w:w="1357" w:type="dxa"/>
            <w:vAlign w:val="center"/>
          </w:tcPr>
          <w:p>
            <w:pPr>
              <w:jc w:val="center"/>
              <w:rPr>
                <w:rFonts w:ascii="宋体" w:hAnsi="宋体"/>
              </w:rPr>
            </w:pPr>
          </w:p>
        </w:tc>
        <w:tc>
          <w:tcPr>
            <w:tcW w:w="1651" w:type="dxa"/>
            <w:vAlign w:val="center"/>
          </w:tcPr>
          <w:p>
            <w:pPr>
              <w:jc w:val="center"/>
              <w:rPr>
                <w:rFonts w:ascii="宋体" w:hAnsi="宋体"/>
              </w:rPr>
            </w:pPr>
          </w:p>
        </w:tc>
        <w:tc>
          <w:tcPr>
            <w:tcW w:w="1729" w:type="dxa"/>
            <w:vAlign w:val="center"/>
          </w:tcPr>
          <w:p>
            <w:pPr>
              <w:jc w:val="center"/>
              <w:rPr>
                <w:rFonts w:ascii="宋体" w:hAnsi="宋体"/>
              </w:rPr>
            </w:pPr>
          </w:p>
        </w:tc>
        <w:tc>
          <w:tcPr>
            <w:tcW w:w="1345" w:type="dxa"/>
            <w:vAlign w:val="center"/>
          </w:tcPr>
          <w:p>
            <w:pPr>
              <w:jc w:val="center"/>
              <w:rPr>
                <w:rFonts w:ascii="宋体" w:hAnsi="宋体"/>
              </w:rPr>
            </w:pPr>
          </w:p>
        </w:tc>
        <w:tc>
          <w:tcPr>
            <w:tcW w:w="1276" w:type="dxa"/>
            <w:vAlign w:val="center"/>
          </w:tcPr>
          <w:p>
            <w:pPr>
              <w:jc w:val="center"/>
              <w:rPr>
                <w:rFonts w:ascii="宋体" w:hAnsi="宋体"/>
              </w:rPr>
            </w:pPr>
          </w:p>
        </w:tc>
      </w:tr>
      <w:tr>
        <w:trPr>
          <w:trHeight w:val="540" w:hRule="atLeast"/>
          <w:jc w:val="center"/>
        </w:trPr>
        <w:tc>
          <w:tcPr>
            <w:tcW w:w="912" w:type="dxa"/>
            <w:vAlign w:val="center"/>
          </w:tcPr>
          <w:p>
            <w:pPr>
              <w:jc w:val="center"/>
              <w:rPr>
                <w:rFonts w:ascii="宋体" w:hAnsi="宋体"/>
              </w:rPr>
            </w:pPr>
            <w:r>
              <w:rPr>
                <w:rFonts w:hint="eastAsia" w:ascii="宋体" w:hAnsi="宋体"/>
              </w:rPr>
              <w:t>4</w:t>
            </w:r>
          </w:p>
        </w:tc>
        <w:tc>
          <w:tcPr>
            <w:tcW w:w="1357" w:type="dxa"/>
            <w:vAlign w:val="center"/>
          </w:tcPr>
          <w:p>
            <w:pPr>
              <w:jc w:val="center"/>
              <w:rPr>
                <w:rFonts w:ascii="宋体" w:hAnsi="宋体"/>
              </w:rPr>
            </w:pPr>
          </w:p>
        </w:tc>
        <w:tc>
          <w:tcPr>
            <w:tcW w:w="1651" w:type="dxa"/>
            <w:vAlign w:val="center"/>
          </w:tcPr>
          <w:p>
            <w:pPr>
              <w:jc w:val="center"/>
              <w:rPr>
                <w:rFonts w:ascii="宋体" w:hAnsi="宋体"/>
              </w:rPr>
            </w:pPr>
          </w:p>
        </w:tc>
        <w:tc>
          <w:tcPr>
            <w:tcW w:w="1729" w:type="dxa"/>
            <w:vAlign w:val="center"/>
          </w:tcPr>
          <w:p>
            <w:pPr>
              <w:jc w:val="center"/>
              <w:rPr>
                <w:rFonts w:ascii="宋体" w:hAnsi="宋体"/>
              </w:rPr>
            </w:pPr>
          </w:p>
        </w:tc>
        <w:tc>
          <w:tcPr>
            <w:tcW w:w="1345" w:type="dxa"/>
            <w:vAlign w:val="center"/>
          </w:tcPr>
          <w:p>
            <w:pPr>
              <w:jc w:val="center"/>
              <w:rPr>
                <w:rFonts w:ascii="宋体" w:hAnsi="宋体"/>
              </w:rPr>
            </w:pPr>
          </w:p>
        </w:tc>
        <w:tc>
          <w:tcPr>
            <w:tcW w:w="1276" w:type="dxa"/>
            <w:vAlign w:val="center"/>
          </w:tcPr>
          <w:p>
            <w:pPr>
              <w:jc w:val="center"/>
              <w:rPr>
                <w:rFonts w:ascii="宋体" w:hAnsi="宋体"/>
              </w:rPr>
            </w:pPr>
          </w:p>
        </w:tc>
      </w:tr>
      <w:tr>
        <w:trPr>
          <w:trHeight w:val="540" w:hRule="atLeast"/>
          <w:jc w:val="center"/>
        </w:trPr>
        <w:tc>
          <w:tcPr>
            <w:tcW w:w="912" w:type="dxa"/>
            <w:vAlign w:val="center"/>
          </w:tcPr>
          <w:p>
            <w:pPr>
              <w:jc w:val="center"/>
              <w:rPr>
                <w:rFonts w:ascii="宋体" w:hAnsi="宋体"/>
              </w:rPr>
            </w:pPr>
            <w:r>
              <w:rPr>
                <w:rFonts w:hint="eastAsia" w:ascii="宋体" w:hAnsi="宋体"/>
              </w:rPr>
              <w:t>5</w:t>
            </w:r>
          </w:p>
        </w:tc>
        <w:tc>
          <w:tcPr>
            <w:tcW w:w="1357" w:type="dxa"/>
            <w:vAlign w:val="center"/>
          </w:tcPr>
          <w:p>
            <w:pPr>
              <w:jc w:val="center"/>
              <w:rPr>
                <w:rFonts w:ascii="宋体" w:hAnsi="宋体"/>
              </w:rPr>
            </w:pPr>
          </w:p>
        </w:tc>
        <w:tc>
          <w:tcPr>
            <w:tcW w:w="1651" w:type="dxa"/>
            <w:vAlign w:val="center"/>
          </w:tcPr>
          <w:p>
            <w:pPr>
              <w:jc w:val="center"/>
              <w:rPr>
                <w:rFonts w:ascii="宋体" w:hAnsi="宋体"/>
              </w:rPr>
            </w:pPr>
          </w:p>
        </w:tc>
        <w:tc>
          <w:tcPr>
            <w:tcW w:w="1729" w:type="dxa"/>
            <w:vAlign w:val="center"/>
          </w:tcPr>
          <w:p>
            <w:pPr>
              <w:jc w:val="center"/>
              <w:rPr>
                <w:rFonts w:ascii="宋体" w:hAnsi="宋体"/>
              </w:rPr>
            </w:pPr>
          </w:p>
        </w:tc>
        <w:tc>
          <w:tcPr>
            <w:tcW w:w="1345" w:type="dxa"/>
            <w:vAlign w:val="center"/>
          </w:tcPr>
          <w:p>
            <w:pPr>
              <w:jc w:val="center"/>
              <w:rPr>
                <w:rFonts w:ascii="宋体" w:hAnsi="宋体"/>
              </w:rPr>
            </w:pPr>
          </w:p>
        </w:tc>
        <w:tc>
          <w:tcPr>
            <w:tcW w:w="1276" w:type="dxa"/>
            <w:vAlign w:val="center"/>
          </w:tcPr>
          <w:p>
            <w:pPr>
              <w:jc w:val="center"/>
              <w:rPr>
                <w:rFonts w:ascii="宋体" w:hAnsi="宋体"/>
              </w:rPr>
            </w:pPr>
          </w:p>
        </w:tc>
      </w:tr>
      <w:tr>
        <w:trPr>
          <w:trHeight w:val="540" w:hRule="atLeast"/>
          <w:jc w:val="center"/>
        </w:trPr>
        <w:tc>
          <w:tcPr>
            <w:tcW w:w="912" w:type="dxa"/>
            <w:vAlign w:val="center"/>
          </w:tcPr>
          <w:p>
            <w:pPr>
              <w:jc w:val="center"/>
              <w:rPr>
                <w:rFonts w:ascii="宋体" w:hAnsi="宋体"/>
              </w:rPr>
            </w:pPr>
            <w:r>
              <w:rPr>
                <w:rFonts w:hint="eastAsia" w:ascii="宋体" w:hAnsi="宋体"/>
              </w:rPr>
              <w:t>6</w:t>
            </w:r>
          </w:p>
        </w:tc>
        <w:tc>
          <w:tcPr>
            <w:tcW w:w="1357" w:type="dxa"/>
            <w:vAlign w:val="center"/>
          </w:tcPr>
          <w:p>
            <w:pPr>
              <w:jc w:val="center"/>
              <w:rPr>
                <w:rFonts w:ascii="宋体" w:hAnsi="宋体"/>
              </w:rPr>
            </w:pPr>
          </w:p>
        </w:tc>
        <w:tc>
          <w:tcPr>
            <w:tcW w:w="1651" w:type="dxa"/>
            <w:vAlign w:val="center"/>
          </w:tcPr>
          <w:p>
            <w:pPr>
              <w:jc w:val="center"/>
              <w:rPr>
                <w:rFonts w:ascii="宋体" w:hAnsi="宋体"/>
              </w:rPr>
            </w:pPr>
          </w:p>
        </w:tc>
        <w:tc>
          <w:tcPr>
            <w:tcW w:w="1729" w:type="dxa"/>
            <w:vAlign w:val="center"/>
          </w:tcPr>
          <w:p>
            <w:pPr>
              <w:jc w:val="center"/>
              <w:rPr>
                <w:rFonts w:ascii="宋体" w:hAnsi="宋体"/>
              </w:rPr>
            </w:pPr>
          </w:p>
        </w:tc>
        <w:tc>
          <w:tcPr>
            <w:tcW w:w="1345" w:type="dxa"/>
            <w:vAlign w:val="center"/>
          </w:tcPr>
          <w:p>
            <w:pPr>
              <w:jc w:val="center"/>
              <w:rPr>
                <w:rFonts w:ascii="宋体" w:hAnsi="宋体"/>
              </w:rPr>
            </w:pPr>
          </w:p>
        </w:tc>
        <w:tc>
          <w:tcPr>
            <w:tcW w:w="1276" w:type="dxa"/>
            <w:vAlign w:val="center"/>
          </w:tcPr>
          <w:p>
            <w:pPr>
              <w:jc w:val="center"/>
              <w:rPr>
                <w:rFonts w:ascii="宋体" w:hAnsi="宋体"/>
              </w:rPr>
            </w:pPr>
          </w:p>
        </w:tc>
      </w:tr>
      <w:tr>
        <w:trPr>
          <w:trHeight w:val="540" w:hRule="atLeast"/>
          <w:jc w:val="center"/>
        </w:trPr>
        <w:tc>
          <w:tcPr>
            <w:tcW w:w="912" w:type="dxa"/>
            <w:vAlign w:val="center"/>
          </w:tcPr>
          <w:p>
            <w:pPr>
              <w:jc w:val="center"/>
              <w:rPr>
                <w:rFonts w:ascii="宋体" w:hAnsi="宋体"/>
              </w:rPr>
            </w:pPr>
            <w:r>
              <w:rPr>
                <w:rFonts w:hint="eastAsia" w:ascii="宋体" w:hAnsi="宋体"/>
              </w:rPr>
              <w:t>7</w:t>
            </w:r>
          </w:p>
        </w:tc>
        <w:tc>
          <w:tcPr>
            <w:tcW w:w="1357" w:type="dxa"/>
            <w:vAlign w:val="center"/>
          </w:tcPr>
          <w:p>
            <w:pPr>
              <w:jc w:val="center"/>
              <w:rPr>
                <w:rFonts w:ascii="宋体" w:hAnsi="宋体"/>
              </w:rPr>
            </w:pPr>
          </w:p>
        </w:tc>
        <w:tc>
          <w:tcPr>
            <w:tcW w:w="1651" w:type="dxa"/>
            <w:vAlign w:val="center"/>
          </w:tcPr>
          <w:p>
            <w:pPr>
              <w:jc w:val="center"/>
              <w:rPr>
                <w:rFonts w:ascii="宋体" w:hAnsi="宋体"/>
              </w:rPr>
            </w:pPr>
          </w:p>
        </w:tc>
        <w:tc>
          <w:tcPr>
            <w:tcW w:w="1729" w:type="dxa"/>
            <w:vAlign w:val="center"/>
          </w:tcPr>
          <w:p>
            <w:pPr>
              <w:jc w:val="center"/>
              <w:rPr>
                <w:rFonts w:ascii="宋体" w:hAnsi="宋体"/>
              </w:rPr>
            </w:pPr>
          </w:p>
        </w:tc>
        <w:tc>
          <w:tcPr>
            <w:tcW w:w="1345" w:type="dxa"/>
            <w:vAlign w:val="center"/>
          </w:tcPr>
          <w:p>
            <w:pPr>
              <w:jc w:val="center"/>
              <w:rPr>
                <w:rFonts w:ascii="宋体" w:hAnsi="宋体"/>
              </w:rPr>
            </w:pPr>
          </w:p>
        </w:tc>
        <w:tc>
          <w:tcPr>
            <w:tcW w:w="1276" w:type="dxa"/>
            <w:vAlign w:val="center"/>
          </w:tcPr>
          <w:p>
            <w:pPr>
              <w:jc w:val="center"/>
              <w:rPr>
                <w:rFonts w:ascii="宋体" w:hAnsi="宋体"/>
              </w:rPr>
            </w:pPr>
          </w:p>
        </w:tc>
      </w:tr>
      <w:tr>
        <w:trPr>
          <w:trHeight w:val="540" w:hRule="atLeast"/>
          <w:jc w:val="center"/>
        </w:trPr>
        <w:tc>
          <w:tcPr>
            <w:tcW w:w="912" w:type="dxa"/>
            <w:vAlign w:val="center"/>
          </w:tcPr>
          <w:p>
            <w:pPr>
              <w:jc w:val="center"/>
              <w:rPr>
                <w:rFonts w:ascii="宋体" w:hAnsi="宋体"/>
              </w:rPr>
            </w:pPr>
            <w:r>
              <w:rPr>
                <w:rFonts w:hint="eastAsia" w:ascii="宋体" w:hAnsi="宋体"/>
              </w:rPr>
              <w:t>8</w:t>
            </w:r>
          </w:p>
        </w:tc>
        <w:tc>
          <w:tcPr>
            <w:tcW w:w="1357" w:type="dxa"/>
            <w:vAlign w:val="center"/>
          </w:tcPr>
          <w:p>
            <w:pPr>
              <w:jc w:val="center"/>
              <w:rPr>
                <w:rFonts w:ascii="宋体" w:hAnsi="宋体"/>
              </w:rPr>
            </w:pPr>
          </w:p>
        </w:tc>
        <w:tc>
          <w:tcPr>
            <w:tcW w:w="1651" w:type="dxa"/>
            <w:vAlign w:val="center"/>
          </w:tcPr>
          <w:p>
            <w:pPr>
              <w:jc w:val="center"/>
              <w:rPr>
                <w:rFonts w:ascii="宋体" w:hAnsi="宋体"/>
              </w:rPr>
            </w:pPr>
          </w:p>
        </w:tc>
        <w:tc>
          <w:tcPr>
            <w:tcW w:w="1729" w:type="dxa"/>
            <w:vAlign w:val="center"/>
          </w:tcPr>
          <w:p>
            <w:pPr>
              <w:jc w:val="center"/>
              <w:rPr>
                <w:rFonts w:ascii="宋体" w:hAnsi="宋体"/>
              </w:rPr>
            </w:pPr>
          </w:p>
        </w:tc>
        <w:tc>
          <w:tcPr>
            <w:tcW w:w="1345" w:type="dxa"/>
            <w:vAlign w:val="center"/>
          </w:tcPr>
          <w:p>
            <w:pPr>
              <w:jc w:val="center"/>
              <w:rPr>
                <w:rFonts w:ascii="宋体" w:hAnsi="宋体"/>
              </w:rPr>
            </w:pPr>
          </w:p>
        </w:tc>
        <w:tc>
          <w:tcPr>
            <w:tcW w:w="1276" w:type="dxa"/>
            <w:vAlign w:val="center"/>
          </w:tcPr>
          <w:p>
            <w:pPr>
              <w:jc w:val="center"/>
              <w:rPr>
                <w:rFonts w:ascii="宋体" w:hAnsi="宋体"/>
              </w:rPr>
            </w:pPr>
          </w:p>
        </w:tc>
      </w:tr>
      <w:tr>
        <w:trPr>
          <w:trHeight w:val="540" w:hRule="atLeast"/>
          <w:jc w:val="center"/>
        </w:trPr>
        <w:tc>
          <w:tcPr>
            <w:tcW w:w="912" w:type="dxa"/>
            <w:vAlign w:val="center"/>
          </w:tcPr>
          <w:p>
            <w:pPr>
              <w:jc w:val="center"/>
              <w:rPr>
                <w:rFonts w:ascii="宋体" w:hAnsi="宋体"/>
              </w:rPr>
            </w:pPr>
            <w:r>
              <w:rPr>
                <w:rFonts w:hint="eastAsia" w:ascii="宋体" w:hAnsi="宋体"/>
              </w:rPr>
              <w:t>9</w:t>
            </w:r>
          </w:p>
        </w:tc>
        <w:tc>
          <w:tcPr>
            <w:tcW w:w="1357" w:type="dxa"/>
            <w:vAlign w:val="center"/>
          </w:tcPr>
          <w:p>
            <w:pPr>
              <w:jc w:val="center"/>
              <w:rPr>
                <w:rFonts w:ascii="宋体" w:hAnsi="宋体"/>
              </w:rPr>
            </w:pPr>
          </w:p>
        </w:tc>
        <w:tc>
          <w:tcPr>
            <w:tcW w:w="1651" w:type="dxa"/>
            <w:vAlign w:val="center"/>
          </w:tcPr>
          <w:p>
            <w:pPr>
              <w:jc w:val="center"/>
              <w:rPr>
                <w:rFonts w:ascii="宋体" w:hAnsi="宋体"/>
              </w:rPr>
            </w:pPr>
          </w:p>
        </w:tc>
        <w:tc>
          <w:tcPr>
            <w:tcW w:w="1729" w:type="dxa"/>
            <w:vAlign w:val="center"/>
          </w:tcPr>
          <w:p>
            <w:pPr>
              <w:jc w:val="center"/>
              <w:rPr>
                <w:rFonts w:ascii="宋体" w:hAnsi="宋体"/>
              </w:rPr>
            </w:pPr>
          </w:p>
        </w:tc>
        <w:tc>
          <w:tcPr>
            <w:tcW w:w="1345" w:type="dxa"/>
            <w:vAlign w:val="center"/>
          </w:tcPr>
          <w:p>
            <w:pPr>
              <w:jc w:val="center"/>
              <w:rPr>
                <w:rFonts w:ascii="宋体" w:hAnsi="宋体"/>
              </w:rPr>
            </w:pPr>
          </w:p>
        </w:tc>
        <w:tc>
          <w:tcPr>
            <w:tcW w:w="1276" w:type="dxa"/>
            <w:vAlign w:val="center"/>
          </w:tcPr>
          <w:p>
            <w:pPr>
              <w:jc w:val="center"/>
              <w:rPr>
                <w:rFonts w:ascii="宋体" w:hAnsi="宋体"/>
              </w:rPr>
            </w:pPr>
          </w:p>
        </w:tc>
      </w:tr>
      <w:tr>
        <w:trPr>
          <w:trHeight w:val="540" w:hRule="atLeast"/>
          <w:jc w:val="center"/>
        </w:trPr>
        <w:tc>
          <w:tcPr>
            <w:tcW w:w="912" w:type="dxa"/>
            <w:vAlign w:val="center"/>
          </w:tcPr>
          <w:p>
            <w:pPr>
              <w:jc w:val="center"/>
              <w:rPr>
                <w:rFonts w:ascii="宋体" w:hAnsi="宋体"/>
              </w:rPr>
            </w:pPr>
            <w:r>
              <w:rPr>
                <w:rFonts w:hint="eastAsia" w:ascii="宋体" w:hAnsi="宋体"/>
              </w:rPr>
              <w:t>1</w:t>
            </w:r>
            <w:r>
              <w:rPr>
                <w:rFonts w:ascii="宋体" w:hAnsi="宋体"/>
              </w:rPr>
              <w:t>0</w:t>
            </w:r>
          </w:p>
        </w:tc>
        <w:tc>
          <w:tcPr>
            <w:tcW w:w="1357" w:type="dxa"/>
            <w:vAlign w:val="center"/>
          </w:tcPr>
          <w:p>
            <w:pPr>
              <w:jc w:val="center"/>
              <w:rPr>
                <w:rFonts w:ascii="宋体" w:hAnsi="宋体"/>
              </w:rPr>
            </w:pPr>
          </w:p>
        </w:tc>
        <w:tc>
          <w:tcPr>
            <w:tcW w:w="1651" w:type="dxa"/>
            <w:vAlign w:val="center"/>
          </w:tcPr>
          <w:p>
            <w:pPr>
              <w:jc w:val="center"/>
              <w:rPr>
                <w:rFonts w:ascii="宋体" w:hAnsi="宋体"/>
              </w:rPr>
            </w:pPr>
          </w:p>
        </w:tc>
        <w:tc>
          <w:tcPr>
            <w:tcW w:w="1729" w:type="dxa"/>
            <w:vAlign w:val="center"/>
          </w:tcPr>
          <w:p>
            <w:pPr>
              <w:jc w:val="center"/>
              <w:rPr>
                <w:rFonts w:ascii="宋体" w:hAnsi="宋体"/>
              </w:rPr>
            </w:pPr>
          </w:p>
        </w:tc>
        <w:tc>
          <w:tcPr>
            <w:tcW w:w="1345" w:type="dxa"/>
            <w:vAlign w:val="center"/>
          </w:tcPr>
          <w:p>
            <w:pPr>
              <w:jc w:val="center"/>
              <w:rPr>
                <w:rFonts w:ascii="宋体" w:hAnsi="宋体"/>
              </w:rPr>
            </w:pPr>
          </w:p>
        </w:tc>
        <w:tc>
          <w:tcPr>
            <w:tcW w:w="1276" w:type="dxa"/>
            <w:vAlign w:val="center"/>
          </w:tcPr>
          <w:p>
            <w:pPr>
              <w:jc w:val="center"/>
              <w:rPr>
                <w:rFonts w:ascii="宋体" w:hAnsi="宋体"/>
              </w:rPr>
            </w:pPr>
          </w:p>
        </w:tc>
      </w:tr>
      <w:tr>
        <w:trPr>
          <w:trHeight w:val="540" w:hRule="atLeast"/>
          <w:jc w:val="center"/>
        </w:trPr>
        <w:tc>
          <w:tcPr>
            <w:tcW w:w="912" w:type="dxa"/>
            <w:vAlign w:val="center"/>
          </w:tcPr>
          <w:p>
            <w:pPr>
              <w:jc w:val="center"/>
              <w:rPr>
                <w:rFonts w:ascii="宋体" w:hAnsi="宋体"/>
              </w:rPr>
            </w:pPr>
            <w:r>
              <w:rPr>
                <w:rFonts w:hint="eastAsia" w:ascii="宋体" w:hAnsi="宋体"/>
              </w:rPr>
              <w:t>…</w:t>
            </w:r>
          </w:p>
        </w:tc>
        <w:tc>
          <w:tcPr>
            <w:tcW w:w="1357" w:type="dxa"/>
            <w:vAlign w:val="center"/>
          </w:tcPr>
          <w:p>
            <w:pPr>
              <w:jc w:val="center"/>
              <w:rPr>
                <w:rFonts w:ascii="宋体" w:hAnsi="宋体"/>
              </w:rPr>
            </w:pPr>
          </w:p>
        </w:tc>
        <w:tc>
          <w:tcPr>
            <w:tcW w:w="1651" w:type="dxa"/>
            <w:vAlign w:val="center"/>
          </w:tcPr>
          <w:p>
            <w:pPr>
              <w:jc w:val="center"/>
              <w:rPr>
                <w:rFonts w:ascii="宋体" w:hAnsi="宋体"/>
              </w:rPr>
            </w:pPr>
          </w:p>
        </w:tc>
        <w:tc>
          <w:tcPr>
            <w:tcW w:w="1729" w:type="dxa"/>
            <w:vAlign w:val="center"/>
          </w:tcPr>
          <w:p>
            <w:pPr>
              <w:jc w:val="center"/>
              <w:rPr>
                <w:rFonts w:ascii="宋体" w:hAnsi="宋体"/>
              </w:rPr>
            </w:pPr>
          </w:p>
        </w:tc>
        <w:tc>
          <w:tcPr>
            <w:tcW w:w="1345" w:type="dxa"/>
            <w:vAlign w:val="center"/>
          </w:tcPr>
          <w:p>
            <w:pPr>
              <w:jc w:val="center"/>
              <w:rPr>
                <w:rFonts w:ascii="宋体" w:hAnsi="宋体"/>
              </w:rPr>
            </w:pPr>
          </w:p>
        </w:tc>
        <w:tc>
          <w:tcPr>
            <w:tcW w:w="1276" w:type="dxa"/>
            <w:vAlign w:val="center"/>
          </w:tcPr>
          <w:p>
            <w:pPr>
              <w:jc w:val="center"/>
              <w:rPr>
                <w:rFonts w:ascii="宋体" w:hAnsi="宋体"/>
              </w:rPr>
            </w:pPr>
          </w:p>
        </w:tc>
      </w:tr>
    </w:tbl>
    <w:p>
      <w:pPr>
        <w:spacing w:line="450" w:lineRule="atLeast"/>
        <w:rPr>
          <w:rFonts w:ascii="宋体" w:hAnsi="宋体"/>
          <w:sz w:val="24"/>
        </w:rPr>
      </w:pPr>
    </w:p>
    <w:p>
      <w:pPr>
        <w:spacing w:line="360" w:lineRule="auto"/>
        <w:rPr>
          <w:rFonts w:ascii="宋体" w:hAnsi="宋体"/>
          <w:szCs w:val="21"/>
          <w:u w:val="single"/>
        </w:rPr>
      </w:pPr>
      <w:r>
        <w:rPr>
          <w:rFonts w:hint="eastAsia" w:ascii="宋体" w:hAnsi="宋体"/>
        </w:rPr>
        <w:t>投标方代表</w:t>
      </w:r>
      <w:r>
        <w:rPr>
          <w:rFonts w:hint="eastAsia" w:ascii="宋体" w:hAnsi="宋体"/>
          <w:szCs w:val="21"/>
        </w:rPr>
        <w:t>签字：</w:t>
      </w:r>
      <w:r>
        <w:rPr>
          <w:rFonts w:hint="eastAsia" w:ascii="宋体" w:hAnsi="宋体"/>
          <w:szCs w:val="21"/>
          <w:u w:val="single"/>
        </w:rPr>
        <w:t xml:space="preserve">                        </w:t>
      </w:r>
    </w:p>
    <w:p>
      <w:pPr>
        <w:spacing w:line="360" w:lineRule="auto"/>
        <w:rPr>
          <w:rFonts w:ascii="宋体" w:hAnsi="宋体"/>
          <w:szCs w:val="21"/>
          <w:u w:val="single"/>
        </w:rPr>
      </w:pPr>
      <w:r>
        <w:rPr>
          <w:rFonts w:hint="eastAsia" w:ascii="宋体" w:hAnsi="宋体"/>
          <w:szCs w:val="21"/>
        </w:rPr>
        <w:t>（加盖企业公章）</w:t>
      </w:r>
    </w:p>
    <w:p>
      <w:pPr>
        <w:spacing w:line="360" w:lineRule="auto"/>
        <w:rPr>
          <w:rFonts w:ascii="宋体" w:hAnsi="宋体"/>
          <w:szCs w:val="21"/>
          <w:u w:val="single"/>
        </w:rPr>
      </w:pPr>
      <w:r>
        <w:rPr>
          <w:rFonts w:hint="eastAsia" w:ascii="宋体" w:hAnsi="宋体"/>
          <w:szCs w:val="21"/>
        </w:rPr>
        <w:t>日期：</w:t>
      </w:r>
      <w:r>
        <w:rPr>
          <w:rFonts w:hint="eastAsia" w:ascii="宋体" w:hAnsi="宋体"/>
          <w:szCs w:val="21"/>
          <w:u w:val="single"/>
        </w:rPr>
        <w:t xml:space="preserve">             </w:t>
      </w:r>
    </w:p>
    <w:p>
      <w:pPr>
        <w:widowControl/>
        <w:jc w:val="left"/>
        <w:rPr>
          <w:rFonts w:ascii="宋体" w:hAnsi="宋体"/>
          <w:szCs w:val="21"/>
        </w:rPr>
      </w:pPr>
      <w:r>
        <w:rPr>
          <w:rFonts w:ascii="宋体" w:hAnsi="宋体"/>
          <w:szCs w:val="21"/>
        </w:rPr>
        <w:br w:type="page"/>
      </w:r>
    </w:p>
    <w:p>
      <w:pPr>
        <w:pStyle w:val="20"/>
        <w:spacing w:line="360" w:lineRule="auto"/>
        <w:rPr>
          <w:rFonts w:ascii="宋体" w:hAnsi="宋体"/>
          <w:szCs w:val="21"/>
        </w:rPr>
      </w:pPr>
      <w:r>
        <w:rPr>
          <w:rFonts w:hint="eastAsia" w:ascii="宋体" w:hAnsi="宋体"/>
          <w:szCs w:val="21"/>
        </w:rPr>
        <w:t>附件1</w:t>
      </w:r>
      <w:r>
        <w:rPr>
          <w:rFonts w:ascii="宋体" w:hAnsi="宋体"/>
          <w:szCs w:val="21"/>
        </w:rPr>
        <w:t>5.</w:t>
      </w:r>
    </w:p>
    <w:p>
      <w:pPr>
        <w:pStyle w:val="20"/>
        <w:spacing w:line="360" w:lineRule="auto"/>
        <w:jc w:val="center"/>
        <w:rPr>
          <w:rFonts w:ascii="宋体" w:hAnsi="宋体"/>
          <w:b/>
          <w:bCs/>
          <w:sz w:val="28"/>
          <w:szCs w:val="28"/>
        </w:rPr>
      </w:pPr>
      <w:r>
        <w:rPr>
          <w:rFonts w:hint="eastAsia" w:ascii="宋体" w:hAnsi="宋体"/>
          <w:b/>
          <w:bCs/>
          <w:sz w:val="28"/>
          <w:szCs w:val="28"/>
        </w:rPr>
        <w:t>报价供应商所提供的服务是否符合询价采购文件的规定</w:t>
      </w:r>
    </w:p>
    <w:p>
      <w:pPr>
        <w:pStyle w:val="20"/>
        <w:spacing w:line="360" w:lineRule="auto"/>
        <w:jc w:val="center"/>
        <w:rPr>
          <w:rFonts w:ascii="宋体" w:hAnsi="宋体"/>
          <w:b/>
          <w:bCs/>
          <w:sz w:val="28"/>
          <w:szCs w:val="28"/>
        </w:rPr>
      </w:pPr>
      <w:r>
        <w:rPr>
          <w:rFonts w:hint="eastAsia" w:ascii="宋体" w:hAnsi="宋体"/>
          <w:b/>
          <w:bCs/>
          <w:sz w:val="28"/>
          <w:szCs w:val="28"/>
        </w:rPr>
        <w:t>及报价供应商认为需加以说明的其他内容。</w:t>
      </w:r>
    </w:p>
    <w:p>
      <w:pPr>
        <w:widowControl/>
        <w:jc w:val="left"/>
        <w:rPr>
          <w:rFonts w:ascii="宋体" w:hAnsi="宋体"/>
          <w:szCs w:val="21"/>
        </w:rPr>
      </w:pPr>
      <w:r>
        <w:rPr>
          <w:rFonts w:ascii="宋体" w:hAnsi="宋体"/>
          <w:szCs w:val="21"/>
        </w:rPr>
        <w:br w:type="page"/>
      </w:r>
    </w:p>
    <w:p>
      <w:pPr>
        <w:pStyle w:val="2"/>
      </w:pPr>
      <w:bookmarkStart w:id="54" w:name="_Toc171495882"/>
      <w:r>
        <w:rPr>
          <w:rFonts w:hint="eastAsia"/>
        </w:rPr>
        <w:t>第六部分 评审办法</w:t>
      </w:r>
      <w:bookmarkEnd w:id="54"/>
    </w:p>
    <w:p>
      <w:pPr>
        <w:widowControl/>
        <w:spacing w:line="360" w:lineRule="auto"/>
        <w:ind w:firstLine="420" w:firstLineChars="200"/>
        <w:jc w:val="left"/>
        <w:rPr>
          <w:rFonts w:ascii="宋体" w:hAnsi="宋体" w:cs="宋体"/>
          <w:szCs w:val="21"/>
        </w:rPr>
      </w:pPr>
      <w:r>
        <w:rPr>
          <w:rFonts w:hint="eastAsia" w:ascii="宋体" w:hAnsi="宋体" w:cs="宋体"/>
          <w:kern w:val="0"/>
          <w:szCs w:val="21"/>
        </w:rPr>
        <w:t>综合本项目的特点，根据相关规定，本着保护竞争，维护招标工作公开、公平、公正原则，特制定本评审办法，作为选定本次采购成交供应商的依据。</w:t>
      </w:r>
    </w:p>
    <w:p>
      <w:pPr>
        <w:pStyle w:val="3"/>
      </w:pPr>
      <w:bookmarkStart w:id="55" w:name="_Toc171495883"/>
      <w:r>
        <w:rPr>
          <w:rFonts w:hint="eastAsia"/>
        </w:rPr>
        <w:t>一、资格性审查</w:t>
      </w:r>
      <w:bookmarkEnd w:id="55"/>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评审会上，询价小组依规对报价供应商递交的响应文件进行资格性审查，若下述项缺漏或无效的或存在重大不良记录的报价供应商，将不通过资格性审查，且不进入后续符合性审查及详细评审。具体内容如下：</w:t>
      </w:r>
    </w:p>
    <w:p>
      <w:pPr>
        <w:widowControl/>
        <w:spacing w:line="360" w:lineRule="auto"/>
        <w:ind w:firstLine="420"/>
        <w:jc w:val="left"/>
        <w:rPr>
          <w:rFonts w:ascii="宋体" w:hAnsi="宋体" w:cs="宋体"/>
          <w:kern w:val="0"/>
          <w:szCs w:val="21"/>
        </w:rPr>
      </w:pPr>
      <w:r>
        <w:rPr>
          <w:rFonts w:hint="eastAsia" w:ascii="宋体" w:hAnsi="宋体" w:cs="宋体"/>
          <w:kern w:val="0"/>
          <w:szCs w:val="21"/>
        </w:rPr>
        <w:t>（1）营业执照；</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（2）参加政府采购活动前3年内在经营活动中没有重大违法记录的书面声明；</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3）在信用中国（www.creditchina.gov.cn）对参与报价的供应商进行信息查询，确认报价供应商参加本次采购活动前是否被列入“失信被执行人”、“政府采购严重违法失信行为记录名单”、“税收违法黑名单”等（以评审日当天查询为准）；</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（4）财务状况及税收、社会保障资金缴纳情况声明函；</w:t>
      </w:r>
    </w:p>
    <w:p>
      <w:pPr>
        <w:widowControl/>
        <w:spacing w:line="360" w:lineRule="auto"/>
        <w:ind w:firstLine="420" w:firstLineChars="200"/>
        <w:jc w:val="left"/>
        <w:rPr>
          <w:rFonts w:ascii="宋体" w:hAnsi="宋体" w:cs="宋体"/>
          <w:b/>
          <w:kern w:val="0"/>
          <w:szCs w:val="21"/>
        </w:rPr>
      </w:pPr>
      <w:r>
        <w:rPr>
          <w:rFonts w:hint="eastAsia" w:ascii="宋体" w:hAnsi="宋体" w:cs="宋体"/>
          <w:b/>
          <w:kern w:val="0"/>
          <w:szCs w:val="21"/>
        </w:rPr>
        <w:t>通过资格性审查的报价供应商满足3家的，进入详细评审，若通过不足3家则不得进行评审。</w:t>
      </w:r>
    </w:p>
    <w:p>
      <w:pPr>
        <w:pStyle w:val="3"/>
      </w:pPr>
      <w:bookmarkStart w:id="56" w:name="_Toc171495884"/>
      <w:r>
        <w:rPr>
          <w:rFonts w:hint="eastAsia"/>
        </w:rPr>
        <w:t>二、评审小组</w:t>
      </w:r>
      <w:bookmarkEnd w:id="56"/>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2.1采购人将根据采购货物/服务的特点，依规组建评审小组，对询价响应文件进行审查、质疑、评估和比较。</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2.2 评审小组履行下列职责：</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（1）对通过资格性审查的报价供应商的询价响应文件进行符合性审查，以确定其是否满足采购文件的实质性要求；</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（2）根据情况要求报价供应商对询价响应文件有关事项作出澄清或者说明；</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（3）对询价响应文件进行比较和评价；</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）提交询价采购成交候选人名单，并确定成交人；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）向采购部门、单位纪委报告评审中发现的违法违规行为；</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）评审小组应当按照采购文件中规定的评审方法和标准，对符合性审查合格的响应文件进行评估与比较。</w:t>
      </w:r>
    </w:p>
    <w:p>
      <w:pPr>
        <w:pStyle w:val="3"/>
      </w:pPr>
      <w:bookmarkStart w:id="57" w:name="_Toc171495885"/>
      <w:r>
        <w:rPr>
          <w:rFonts w:hint="eastAsia"/>
        </w:rPr>
        <w:t>三、详细评审</w:t>
      </w:r>
      <w:bookmarkEnd w:id="57"/>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3.1 本项目的评审采用：</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sym w:font="Wingdings 2" w:char="F052"/>
      </w:r>
      <w:r>
        <w:rPr>
          <w:rFonts w:hint="eastAsia" w:ascii="宋体" w:hAnsi="宋体" w:cs="宋体"/>
          <w:kern w:val="0"/>
          <w:szCs w:val="21"/>
        </w:rPr>
        <w:t>最低价法，通过资格性和符合性审查的，报价最低为成交供应商；</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□综合评分法，总分100分，其中价格标权数为</w:t>
      </w:r>
      <w:r>
        <w:rPr>
          <w:rFonts w:ascii="宋体" w:hAnsi="宋体" w:cs="宋体"/>
          <w:kern w:val="0"/>
          <w:szCs w:val="21"/>
        </w:rPr>
        <w:t>20</w:t>
      </w:r>
      <w:r>
        <w:rPr>
          <w:rFonts w:hint="eastAsia" w:ascii="宋体" w:hAnsi="宋体" w:cs="宋体"/>
          <w:kern w:val="0"/>
          <w:szCs w:val="21"/>
        </w:rPr>
        <w:t>％（货物类不低于3</w:t>
      </w:r>
      <w:r>
        <w:rPr>
          <w:rFonts w:ascii="宋体" w:hAnsi="宋体" w:cs="宋体"/>
          <w:kern w:val="0"/>
          <w:szCs w:val="21"/>
        </w:rPr>
        <w:t>0%</w:t>
      </w:r>
      <w:r>
        <w:rPr>
          <w:rFonts w:hint="eastAsia" w:ascii="宋体" w:hAnsi="宋体" w:cs="宋体"/>
          <w:kern w:val="0"/>
          <w:szCs w:val="21"/>
        </w:rPr>
        <w:t>，服务类不低于1</w:t>
      </w:r>
      <w:r>
        <w:rPr>
          <w:rFonts w:ascii="宋体" w:hAnsi="宋体" w:cs="宋体"/>
          <w:kern w:val="0"/>
          <w:szCs w:val="21"/>
        </w:rPr>
        <w:t>0%</w:t>
      </w:r>
      <w:r>
        <w:rPr>
          <w:rFonts w:hint="eastAsia" w:ascii="宋体" w:hAnsi="宋体" w:cs="宋体"/>
          <w:kern w:val="0"/>
          <w:szCs w:val="21"/>
        </w:rPr>
        <w:t>），技术商务标权数为</w:t>
      </w:r>
      <w:r>
        <w:rPr>
          <w:rFonts w:ascii="宋体" w:hAnsi="宋体" w:cs="宋体"/>
          <w:kern w:val="0"/>
          <w:szCs w:val="21"/>
        </w:rPr>
        <w:t>80</w:t>
      </w:r>
      <w:r>
        <w:rPr>
          <w:rFonts w:hint="eastAsia" w:ascii="宋体" w:hAnsi="宋体" w:cs="宋体"/>
          <w:kern w:val="0"/>
          <w:szCs w:val="21"/>
        </w:rPr>
        <w:t>％。</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3.2 采用综合评分法的，评审结果按评审后得分由高到低顺序排列。得分相同的，按报价由低到高顺序排列。得分且报价相同的并列，响应文件满足采购文件全部实质性要求，且按照评审因素的量化指标评审得分最高的排名第一的成交候选人为成交供应商。若出现排名第一的成交供应商放弃成交或不能按采购文件规定签订合同等原因取消成交资格，则按排名顺序依次确定排名第二的成交候选人为成交供应商或重新询价采购。</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3.3 评审小组认为报价供应商的报价明显低于其他通过符合性审查投标人的报价，有可能影响项目质量或者不能诚信履约的，应当要求其在评审合理的时间内提供书面说明，必要时提交相关证明材料；报价供应商不能证明其报价合理性的，评审小组可将其作为无效报价处理。</w:t>
      </w:r>
    </w:p>
    <w:p>
      <w:pPr>
        <w:pStyle w:val="3"/>
      </w:pPr>
      <w:bookmarkStart w:id="58" w:name="_Toc171495886"/>
      <w:r>
        <w:rPr>
          <w:rFonts w:hint="eastAsia"/>
        </w:rPr>
        <w:t>四、评分细则</w:t>
      </w:r>
      <w:bookmarkEnd w:id="58"/>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采用综合评分法的，评分细则如下（</w:t>
      </w:r>
      <w:bookmarkStart w:id="59" w:name="_Hlk146375219"/>
      <w:r>
        <w:rPr>
          <w:rFonts w:hint="eastAsia" w:ascii="宋体" w:hAnsi="宋体" w:cs="宋体"/>
          <w:kern w:val="0"/>
          <w:szCs w:val="21"/>
        </w:rPr>
        <w:t>采购部门可根据实际情况修改评审因素及分值</w:t>
      </w:r>
      <w:bookmarkEnd w:id="59"/>
      <w:r>
        <w:rPr>
          <w:rFonts w:hint="eastAsia" w:ascii="宋体" w:hAnsi="宋体" w:cs="宋体"/>
          <w:kern w:val="0"/>
          <w:szCs w:val="21"/>
        </w:rPr>
        <w:t>，暂以价格20分、技术商务80分为例）：</w:t>
      </w:r>
    </w:p>
    <w:p>
      <w:pPr>
        <w:widowControl/>
        <w:spacing w:line="360" w:lineRule="auto"/>
        <w:jc w:val="center"/>
        <w:rPr>
          <w:rFonts w:ascii="宋体" w:hAnsi="宋体" w:cs="宋体"/>
          <w:b/>
          <w:kern w:val="0"/>
          <w:szCs w:val="21"/>
        </w:rPr>
      </w:pPr>
      <w:r>
        <w:rPr>
          <w:rFonts w:hint="eastAsia" w:ascii="宋体" w:hAnsi="宋体" w:cs="宋体"/>
          <w:b/>
          <w:kern w:val="0"/>
          <w:szCs w:val="21"/>
        </w:rPr>
        <w:t>一、价格评分（20分）（小数点保留两位）</w:t>
      </w:r>
    </w:p>
    <w:tbl>
      <w:tblPr>
        <w:tblStyle w:val="1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2202"/>
        <w:gridCol w:w="851"/>
        <w:gridCol w:w="4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1204" w:type="dxa"/>
            <w:vAlign w:val="center"/>
          </w:tcPr>
          <w:p>
            <w:pPr>
              <w:jc w:val="center"/>
              <w:rPr>
                <w:rFonts w:ascii="宋体" w:hAnsi="宋体" w:cs="宋体"/>
                <w:b/>
                <w:bCs/>
                <w:szCs w:val="21"/>
              </w:rPr>
            </w:pPr>
            <w:r>
              <w:rPr>
                <w:rFonts w:hint="eastAsia" w:ascii="宋体" w:hAnsi="宋体" w:cs="宋体"/>
                <w:b/>
                <w:bCs/>
                <w:szCs w:val="21"/>
              </w:rPr>
              <w:t>序号</w:t>
            </w:r>
          </w:p>
        </w:tc>
        <w:tc>
          <w:tcPr>
            <w:tcW w:w="2202" w:type="dxa"/>
            <w:vAlign w:val="center"/>
          </w:tcPr>
          <w:p>
            <w:pPr>
              <w:jc w:val="center"/>
              <w:rPr>
                <w:rFonts w:ascii="宋体" w:hAnsi="宋体" w:cs="宋体"/>
                <w:b/>
                <w:bCs/>
                <w:szCs w:val="21"/>
              </w:rPr>
            </w:pPr>
            <w:r>
              <w:rPr>
                <w:rFonts w:hint="eastAsia" w:ascii="宋体" w:hAnsi="宋体" w:cs="宋体"/>
                <w:b/>
                <w:bCs/>
                <w:szCs w:val="21"/>
              </w:rPr>
              <w:t>评审因素</w:t>
            </w:r>
          </w:p>
        </w:tc>
        <w:tc>
          <w:tcPr>
            <w:tcW w:w="851" w:type="dxa"/>
            <w:vAlign w:val="center"/>
          </w:tcPr>
          <w:p>
            <w:pPr>
              <w:jc w:val="center"/>
              <w:rPr>
                <w:rFonts w:ascii="宋体" w:hAnsi="宋体" w:cs="宋体"/>
                <w:b/>
                <w:bCs/>
                <w:szCs w:val="21"/>
              </w:rPr>
            </w:pPr>
            <w:r>
              <w:rPr>
                <w:rFonts w:hint="eastAsia" w:ascii="宋体" w:hAnsi="宋体" w:cs="宋体"/>
                <w:b/>
                <w:bCs/>
                <w:szCs w:val="21"/>
              </w:rPr>
              <w:t>分值</w:t>
            </w:r>
          </w:p>
        </w:tc>
        <w:tc>
          <w:tcPr>
            <w:tcW w:w="4243" w:type="dxa"/>
            <w:vAlign w:val="center"/>
          </w:tcPr>
          <w:p>
            <w:pPr>
              <w:jc w:val="center"/>
              <w:rPr>
                <w:rFonts w:ascii="宋体" w:hAnsi="宋体" w:cs="宋体"/>
                <w:b/>
                <w:bCs/>
                <w:szCs w:val="21"/>
              </w:rPr>
            </w:pPr>
            <w:r>
              <w:rPr>
                <w:rFonts w:hint="eastAsia" w:ascii="宋体" w:hAnsi="宋体" w:cs="宋体"/>
                <w:b/>
                <w:bCs/>
                <w:szCs w:val="21"/>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0" w:hRule="atLeast"/>
          <w:jc w:val="center"/>
        </w:trPr>
        <w:tc>
          <w:tcPr>
            <w:tcW w:w="1204" w:type="dxa"/>
            <w:vAlign w:val="center"/>
          </w:tcPr>
          <w:p>
            <w:pPr>
              <w:jc w:val="center"/>
              <w:rPr>
                <w:rFonts w:ascii="宋体" w:hAnsi="宋体" w:cs="宋体"/>
                <w:szCs w:val="21"/>
              </w:rPr>
            </w:pPr>
            <w:r>
              <w:rPr>
                <w:rFonts w:hint="eastAsia" w:ascii="宋体" w:hAnsi="宋体" w:cs="宋体"/>
                <w:szCs w:val="21"/>
              </w:rPr>
              <w:t>1</w:t>
            </w:r>
          </w:p>
        </w:tc>
        <w:tc>
          <w:tcPr>
            <w:tcW w:w="2202" w:type="dxa"/>
            <w:vAlign w:val="center"/>
          </w:tcPr>
          <w:p>
            <w:pPr>
              <w:jc w:val="center"/>
              <w:rPr>
                <w:rFonts w:ascii="宋体" w:hAnsi="宋体" w:cs="宋体"/>
                <w:szCs w:val="21"/>
              </w:rPr>
            </w:pPr>
            <w:r>
              <w:rPr>
                <w:rFonts w:hint="eastAsia" w:ascii="宋体" w:hAnsi="宋体" w:cs="宋体"/>
                <w:szCs w:val="21"/>
              </w:rPr>
              <w:t>响应报价</w:t>
            </w:r>
          </w:p>
        </w:tc>
        <w:tc>
          <w:tcPr>
            <w:tcW w:w="851" w:type="dxa"/>
            <w:vAlign w:val="center"/>
          </w:tcPr>
          <w:p>
            <w:pPr>
              <w:jc w:val="center"/>
              <w:rPr>
                <w:rFonts w:ascii="宋体" w:hAnsi="宋体" w:cs="宋体"/>
                <w:szCs w:val="21"/>
              </w:rPr>
            </w:pPr>
            <w:r>
              <w:rPr>
                <w:rFonts w:hint="eastAsia" w:ascii="宋体" w:hAnsi="宋体" w:cs="宋体"/>
                <w:szCs w:val="21"/>
              </w:rPr>
              <w:t>20分</w:t>
            </w:r>
          </w:p>
        </w:tc>
        <w:tc>
          <w:tcPr>
            <w:tcW w:w="4243" w:type="dxa"/>
            <w:vAlign w:val="center"/>
          </w:tcPr>
          <w:p>
            <w:pPr>
              <w:jc w:val="left"/>
              <w:rPr>
                <w:rFonts w:ascii="宋体" w:hAnsi="宋体" w:cs="宋体"/>
                <w:szCs w:val="21"/>
              </w:rPr>
            </w:pPr>
            <w:r>
              <w:rPr>
                <w:rFonts w:hint="eastAsia" w:ascii="宋体" w:hAnsi="宋体" w:cs="宋体"/>
                <w:szCs w:val="21"/>
              </w:rPr>
              <w:t>采用低价优先法计算，即满足询价采购文件要求且价格最低的评审报价为评审基准价，以此为基础，其他报价供应商的价格分统一按照下列公式计算：</w:t>
            </w:r>
          </w:p>
          <w:p>
            <w:pPr>
              <w:jc w:val="left"/>
              <w:rPr>
                <w:rFonts w:ascii="宋体" w:hAnsi="宋体" w:cs="宋体"/>
                <w:szCs w:val="21"/>
              </w:rPr>
            </w:pPr>
            <w:r>
              <w:rPr>
                <w:rFonts w:hint="eastAsia" w:ascii="宋体" w:hAnsi="宋体" w:cs="宋体"/>
                <w:szCs w:val="21"/>
              </w:rPr>
              <w:t>根据每项报价内容的单价报价总和进行评分。</w:t>
            </w:r>
          </w:p>
          <w:p>
            <w:pPr>
              <w:jc w:val="left"/>
              <w:rPr>
                <w:rFonts w:ascii="宋体" w:hAnsi="宋体" w:cs="宋体"/>
                <w:szCs w:val="21"/>
              </w:rPr>
            </w:pPr>
            <w:r>
              <w:rPr>
                <w:rFonts w:hint="eastAsia" w:ascii="宋体" w:hAnsi="宋体" w:cs="宋体"/>
                <w:szCs w:val="21"/>
              </w:rPr>
              <w:t>报价得分=（评审基准价/报价供应商的响应报价）×标准分</w:t>
            </w:r>
          </w:p>
        </w:tc>
      </w:tr>
    </w:tbl>
    <w:p>
      <w:pPr>
        <w:widowControl/>
        <w:spacing w:line="360" w:lineRule="auto"/>
        <w:jc w:val="center"/>
        <w:rPr>
          <w:rFonts w:ascii="宋体" w:hAnsi="宋体" w:cs="宋体"/>
          <w:b/>
          <w:kern w:val="0"/>
          <w:szCs w:val="21"/>
        </w:rPr>
      </w:pPr>
    </w:p>
    <w:p>
      <w:pPr>
        <w:widowControl/>
        <w:spacing w:line="360" w:lineRule="auto"/>
        <w:jc w:val="center"/>
        <w:rPr>
          <w:rFonts w:ascii="宋体" w:hAnsi="宋体" w:cs="宋体"/>
          <w:b/>
          <w:kern w:val="0"/>
          <w:szCs w:val="21"/>
        </w:rPr>
      </w:pPr>
      <w:r>
        <w:rPr>
          <w:rFonts w:hint="eastAsia" w:ascii="宋体" w:hAnsi="宋体" w:cs="宋体"/>
          <w:b/>
          <w:kern w:val="0"/>
          <w:szCs w:val="21"/>
        </w:rPr>
        <w:t>二、技术商务标评分表（80分）</w:t>
      </w:r>
    </w:p>
    <w:tbl>
      <w:tblPr>
        <w:tblStyle w:val="15"/>
        <w:tblW w:w="5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2184"/>
        <w:gridCol w:w="1019"/>
        <w:gridCol w:w="4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4" w:hRule="atLeast"/>
          <w:jc w:val="center"/>
        </w:trPr>
        <w:tc>
          <w:tcPr>
            <w:tcW w:w="1271" w:type="dxa"/>
            <w:vAlign w:val="center"/>
          </w:tcPr>
          <w:p>
            <w:pPr>
              <w:jc w:val="center"/>
              <w:rPr>
                <w:rFonts w:ascii="宋体" w:hAnsi="宋体" w:cs="宋体"/>
                <w:b/>
                <w:bCs/>
                <w:szCs w:val="21"/>
              </w:rPr>
            </w:pPr>
            <w:r>
              <w:rPr>
                <w:rFonts w:hint="eastAsia" w:ascii="宋体" w:hAnsi="宋体" w:cs="宋体"/>
                <w:b/>
                <w:bCs/>
                <w:szCs w:val="21"/>
              </w:rPr>
              <w:t>序号</w:t>
            </w:r>
          </w:p>
        </w:tc>
        <w:tc>
          <w:tcPr>
            <w:tcW w:w="2126" w:type="dxa"/>
            <w:vAlign w:val="center"/>
          </w:tcPr>
          <w:p>
            <w:pPr>
              <w:jc w:val="center"/>
              <w:rPr>
                <w:rFonts w:ascii="宋体" w:hAnsi="宋体" w:cs="宋体"/>
                <w:b/>
                <w:bCs/>
                <w:szCs w:val="21"/>
              </w:rPr>
            </w:pPr>
            <w:r>
              <w:rPr>
                <w:rFonts w:hint="eastAsia" w:ascii="宋体" w:hAnsi="宋体" w:cs="宋体"/>
                <w:b/>
                <w:bCs/>
                <w:szCs w:val="21"/>
              </w:rPr>
              <w:t>评审因素</w:t>
            </w:r>
          </w:p>
        </w:tc>
        <w:tc>
          <w:tcPr>
            <w:tcW w:w="992" w:type="dxa"/>
            <w:vAlign w:val="center"/>
          </w:tcPr>
          <w:p>
            <w:pPr>
              <w:jc w:val="center"/>
              <w:rPr>
                <w:rFonts w:ascii="宋体" w:hAnsi="宋体" w:cs="宋体"/>
                <w:b/>
                <w:bCs/>
                <w:szCs w:val="21"/>
              </w:rPr>
            </w:pPr>
            <w:r>
              <w:rPr>
                <w:rFonts w:hint="eastAsia" w:ascii="宋体" w:hAnsi="宋体" w:cs="宋体"/>
                <w:b/>
                <w:bCs/>
                <w:szCs w:val="21"/>
              </w:rPr>
              <w:t>分值</w:t>
            </w:r>
          </w:p>
        </w:tc>
        <w:tc>
          <w:tcPr>
            <w:tcW w:w="3970" w:type="dxa"/>
            <w:vAlign w:val="center"/>
          </w:tcPr>
          <w:p>
            <w:pPr>
              <w:jc w:val="center"/>
              <w:rPr>
                <w:rFonts w:ascii="宋体" w:hAnsi="宋体" w:cs="宋体"/>
                <w:b/>
                <w:bCs/>
                <w:szCs w:val="21"/>
              </w:rPr>
            </w:pPr>
            <w:r>
              <w:rPr>
                <w:rFonts w:hint="eastAsia" w:ascii="宋体" w:hAnsi="宋体" w:cs="宋体"/>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0" w:hRule="atLeast"/>
          <w:jc w:val="center"/>
        </w:trPr>
        <w:tc>
          <w:tcPr>
            <w:tcW w:w="1271" w:type="dxa"/>
            <w:vAlign w:val="center"/>
          </w:tcPr>
          <w:p>
            <w:pPr>
              <w:jc w:val="center"/>
              <w:rPr>
                <w:rFonts w:ascii="宋体" w:hAnsi="宋体" w:cs="宋体"/>
                <w:szCs w:val="21"/>
              </w:rPr>
            </w:pPr>
            <w:r>
              <w:rPr>
                <w:rFonts w:hint="eastAsia" w:ascii="宋体" w:hAnsi="宋体" w:cs="宋体"/>
                <w:szCs w:val="21"/>
              </w:rPr>
              <w:t>1</w:t>
            </w:r>
          </w:p>
        </w:tc>
        <w:tc>
          <w:tcPr>
            <w:tcW w:w="2126" w:type="dxa"/>
            <w:vAlign w:val="center"/>
          </w:tcPr>
          <w:p>
            <w:pPr>
              <w:jc w:val="center"/>
              <w:rPr>
                <w:rFonts w:ascii="宋体" w:hAnsi="宋体" w:cs="宋体"/>
                <w:szCs w:val="21"/>
              </w:rPr>
            </w:pPr>
            <w:r>
              <w:rPr>
                <w:rFonts w:hint="eastAsia" w:ascii="宋体" w:hAnsi="宋体" w:cs="宋体"/>
                <w:szCs w:val="21"/>
              </w:rPr>
              <w:t>近三年类似项目业绩</w:t>
            </w:r>
          </w:p>
        </w:tc>
        <w:tc>
          <w:tcPr>
            <w:tcW w:w="992" w:type="dxa"/>
            <w:vAlign w:val="center"/>
          </w:tcPr>
          <w:p>
            <w:pPr>
              <w:jc w:val="center"/>
              <w:rPr>
                <w:rFonts w:ascii="宋体" w:hAnsi="宋体" w:cs="宋体"/>
                <w:szCs w:val="21"/>
              </w:rPr>
            </w:pPr>
            <w:r>
              <w:rPr>
                <w:rFonts w:hint="eastAsia" w:ascii="宋体" w:hAnsi="宋体" w:cs="宋体"/>
                <w:szCs w:val="21"/>
              </w:rPr>
              <w:t>5分</w:t>
            </w:r>
          </w:p>
        </w:tc>
        <w:tc>
          <w:tcPr>
            <w:tcW w:w="3970" w:type="dxa"/>
            <w:vAlign w:val="center"/>
          </w:tcPr>
          <w:p>
            <w:pPr>
              <w:jc w:val="left"/>
              <w:rPr>
                <w:rFonts w:ascii="宋体" w:hAnsi="宋体" w:cs="宋体"/>
                <w:szCs w:val="21"/>
              </w:rPr>
            </w:pPr>
            <w:r>
              <w:rPr>
                <w:rFonts w:hint="eastAsia" w:ascii="宋体" w:hAnsi="宋体" w:cs="宋体"/>
                <w:szCs w:val="21"/>
              </w:rPr>
              <w:t>提供类似产品业绩的证明材料的，每提供一个得1分；满分5分，不提供不得分。</w:t>
            </w:r>
          </w:p>
          <w:p>
            <w:pPr>
              <w:jc w:val="left"/>
              <w:rPr>
                <w:rFonts w:ascii="宋体" w:hAnsi="宋体" w:cs="宋体"/>
                <w:szCs w:val="21"/>
              </w:rPr>
            </w:pPr>
            <w:r>
              <w:rPr>
                <w:rFonts w:hint="eastAsia" w:ascii="宋体" w:hAnsi="宋体" w:cs="宋体"/>
                <w:szCs w:val="21"/>
              </w:rPr>
              <w:t>【业绩证明文件以合同复印件或中标/成交通知书为准】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3" w:hRule="atLeast"/>
          <w:jc w:val="center"/>
        </w:trPr>
        <w:tc>
          <w:tcPr>
            <w:tcW w:w="1271" w:type="dxa"/>
            <w:vAlign w:val="center"/>
          </w:tcPr>
          <w:p>
            <w:pPr>
              <w:jc w:val="center"/>
              <w:rPr>
                <w:rFonts w:ascii="宋体" w:hAnsi="宋体" w:cs="宋体"/>
                <w:szCs w:val="21"/>
              </w:rPr>
            </w:pPr>
            <w:r>
              <w:rPr>
                <w:rFonts w:hint="eastAsia" w:ascii="宋体" w:hAnsi="宋体" w:cs="宋体"/>
                <w:szCs w:val="21"/>
              </w:rPr>
              <w:t>2</w:t>
            </w:r>
          </w:p>
        </w:tc>
        <w:tc>
          <w:tcPr>
            <w:tcW w:w="2126" w:type="dxa"/>
            <w:vAlign w:val="center"/>
          </w:tcPr>
          <w:p>
            <w:pPr>
              <w:jc w:val="center"/>
              <w:rPr>
                <w:rFonts w:ascii="宋体" w:hAnsi="宋体" w:cs="宋体"/>
                <w:szCs w:val="21"/>
              </w:rPr>
            </w:pPr>
            <w:r>
              <w:rPr>
                <w:rFonts w:hint="eastAsia" w:ascii="宋体" w:hAnsi="宋体" w:cs="宋体"/>
                <w:szCs w:val="21"/>
              </w:rPr>
              <w:t>响应的产品参数及功能情况</w:t>
            </w:r>
          </w:p>
        </w:tc>
        <w:tc>
          <w:tcPr>
            <w:tcW w:w="992" w:type="dxa"/>
            <w:vAlign w:val="center"/>
          </w:tcPr>
          <w:p>
            <w:pPr>
              <w:jc w:val="center"/>
              <w:rPr>
                <w:rFonts w:ascii="宋体" w:hAnsi="宋体" w:cs="宋体"/>
                <w:szCs w:val="21"/>
              </w:rPr>
            </w:pPr>
            <w:r>
              <w:rPr>
                <w:rFonts w:hint="eastAsia" w:ascii="宋体" w:hAnsi="宋体" w:cs="宋体"/>
                <w:szCs w:val="21"/>
              </w:rPr>
              <w:t>10分</w:t>
            </w:r>
          </w:p>
        </w:tc>
        <w:tc>
          <w:tcPr>
            <w:tcW w:w="3970" w:type="dxa"/>
            <w:vAlign w:val="center"/>
          </w:tcPr>
          <w:p>
            <w:pPr>
              <w:jc w:val="left"/>
              <w:rPr>
                <w:rFonts w:ascii="宋体" w:hAnsi="宋体" w:cs="宋体"/>
                <w:szCs w:val="21"/>
              </w:rPr>
            </w:pPr>
            <w:r>
              <w:rPr>
                <w:rFonts w:hint="eastAsia" w:ascii="宋体" w:hAnsi="宋体" w:cs="宋体"/>
                <w:szCs w:val="21"/>
              </w:rPr>
              <w:t>根据报价单位提供的*</w:t>
            </w:r>
            <w:r>
              <w:rPr>
                <w:rFonts w:ascii="宋体" w:hAnsi="宋体" w:cs="宋体"/>
                <w:szCs w:val="21"/>
              </w:rPr>
              <w:t>***</w:t>
            </w:r>
            <w:r>
              <w:rPr>
                <w:rFonts w:hint="eastAsia" w:ascii="宋体" w:hAnsi="宋体" w:cs="宋体"/>
                <w:szCs w:val="21"/>
              </w:rPr>
              <w:t>产品的技术指标响应、技术规格书等资料，针对投标产品整体性能的符合性、先进性等进行评分：</w:t>
            </w:r>
          </w:p>
          <w:p>
            <w:pPr>
              <w:jc w:val="left"/>
              <w:rPr>
                <w:rFonts w:ascii="宋体" w:hAnsi="宋体" w:cs="宋体"/>
                <w:szCs w:val="21"/>
              </w:rPr>
            </w:pPr>
            <w:r>
              <w:rPr>
                <w:rFonts w:hint="eastAsia" w:ascii="宋体" w:hAnsi="宋体" w:cs="宋体"/>
                <w:szCs w:val="21"/>
              </w:rPr>
              <w:t>优得：8-10分，一般得：4-7分，差得：1-3分，未提供不得分。报价单位应如实填写《商务、技术偏离表》，一经发现虚假响应，评审小组有权对其做废标处理。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5" w:hRule="atLeast"/>
          <w:jc w:val="center"/>
        </w:trPr>
        <w:tc>
          <w:tcPr>
            <w:tcW w:w="1271" w:type="dxa"/>
            <w:vAlign w:val="center"/>
          </w:tcPr>
          <w:p>
            <w:pPr>
              <w:jc w:val="center"/>
              <w:rPr>
                <w:rFonts w:ascii="宋体" w:hAnsi="宋体" w:cs="宋体"/>
                <w:szCs w:val="21"/>
              </w:rPr>
            </w:pPr>
            <w:r>
              <w:rPr>
                <w:rFonts w:hint="eastAsia" w:ascii="宋体" w:hAnsi="宋体" w:cs="宋体"/>
                <w:szCs w:val="21"/>
              </w:rPr>
              <w:t>3</w:t>
            </w:r>
          </w:p>
        </w:tc>
        <w:tc>
          <w:tcPr>
            <w:tcW w:w="2126" w:type="dxa"/>
            <w:vAlign w:val="center"/>
          </w:tcPr>
          <w:p>
            <w:pPr>
              <w:jc w:val="center"/>
              <w:rPr>
                <w:rFonts w:ascii="宋体" w:hAnsi="宋体" w:cs="宋体"/>
                <w:szCs w:val="21"/>
              </w:rPr>
            </w:pPr>
            <w:r>
              <w:rPr>
                <w:rFonts w:hint="eastAsia" w:ascii="宋体" w:hAnsi="宋体" w:cs="宋体"/>
                <w:szCs w:val="21"/>
              </w:rPr>
              <w:t>样品</w:t>
            </w:r>
          </w:p>
        </w:tc>
        <w:tc>
          <w:tcPr>
            <w:tcW w:w="992" w:type="dxa"/>
            <w:vAlign w:val="center"/>
          </w:tcPr>
          <w:p>
            <w:pPr>
              <w:jc w:val="center"/>
              <w:rPr>
                <w:rFonts w:ascii="宋体" w:hAnsi="宋体" w:cs="宋体"/>
                <w:szCs w:val="21"/>
              </w:rPr>
            </w:pPr>
            <w:r>
              <w:rPr>
                <w:rFonts w:hint="eastAsia" w:ascii="宋体" w:hAnsi="宋体" w:cs="宋体"/>
                <w:szCs w:val="21"/>
              </w:rPr>
              <w:t>20分</w:t>
            </w:r>
          </w:p>
        </w:tc>
        <w:tc>
          <w:tcPr>
            <w:tcW w:w="3970" w:type="dxa"/>
            <w:vAlign w:val="center"/>
          </w:tcPr>
          <w:p>
            <w:pPr>
              <w:jc w:val="left"/>
              <w:rPr>
                <w:rFonts w:ascii="宋体" w:hAnsi="宋体" w:cs="宋体"/>
                <w:szCs w:val="21"/>
              </w:rPr>
            </w:pPr>
            <w:r>
              <w:rPr>
                <w:rFonts w:hint="eastAsia" w:ascii="宋体" w:hAnsi="宋体" w:cs="宋体"/>
                <w:szCs w:val="21"/>
              </w:rPr>
              <w:t>对照采购文件中的技术规格与功能要求，根据样品的实际情况进行评分：</w:t>
            </w:r>
          </w:p>
          <w:p>
            <w:pPr>
              <w:jc w:val="left"/>
              <w:rPr>
                <w:rFonts w:ascii="宋体" w:hAnsi="宋体" w:cs="宋体"/>
                <w:szCs w:val="21"/>
              </w:rPr>
            </w:pPr>
            <w:r>
              <w:rPr>
                <w:rFonts w:hint="eastAsia" w:ascii="宋体" w:hAnsi="宋体" w:cs="宋体"/>
                <w:szCs w:val="21"/>
              </w:rPr>
              <w:t>优得：14-20分，一般得：7-13分，差得：1-6分，未提供不得分。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5" w:hRule="atLeast"/>
          <w:jc w:val="center"/>
        </w:trPr>
        <w:tc>
          <w:tcPr>
            <w:tcW w:w="1271" w:type="dxa"/>
            <w:vAlign w:val="center"/>
          </w:tcPr>
          <w:p>
            <w:pPr>
              <w:jc w:val="center"/>
              <w:rPr>
                <w:rFonts w:ascii="宋体" w:hAnsi="宋体" w:cs="宋体"/>
                <w:szCs w:val="21"/>
              </w:rPr>
            </w:pPr>
            <w:r>
              <w:rPr>
                <w:rFonts w:hint="eastAsia" w:ascii="宋体" w:hAnsi="宋体" w:cs="宋体"/>
                <w:szCs w:val="21"/>
              </w:rPr>
              <w:t>4</w:t>
            </w:r>
          </w:p>
        </w:tc>
        <w:tc>
          <w:tcPr>
            <w:tcW w:w="2126" w:type="dxa"/>
            <w:vAlign w:val="center"/>
          </w:tcPr>
          <w:p>
            <w:pPr>
              <w:jc w:val="center"/>
              <w:rPr>
                <w:rFonts w:ascii="宋体" w:hAnsi="宋体" w:cs="宋体"/>
                <w:szCs w:val="21"/>
              </w:rPr>
            </w:pPr>
            <w:r>
              <w:rPr>
                <w:rFonts w:hint="eastAsia" w:ascii="宋体" w:hAnsi="宋体" w:cs="宋体"/>
                <w:szCs w:val="21"/>
              </w:rPr>
              <w:t>供货方案</w:t>
            </w:r>
          </w:p>
        </w:tc>
        <w:tc>
          <w:tcPr>
            <w:tcW w:w="992" w:type="dxa"/>
            <w:vAlign w:val="center"/>
          </w:tcPr>
          <w:p>
            <w:pPr>
              <w:jc w:val="center"/>
              <w:rPr>
                <w:rFonts w:ascii="宋体" w:hAnsi="宋体" w:cs="宋体"/>
                <w:szCs w:val="21"/>
              </w:rPr>
            </w:pPr>
            <w:r>
              <w:rPr>
                <w:rFonts w:hint="eastAsia" w:ascii="宋体" w:hAnsi="宋体" w:cs="宋体"/>
                <w:szCs w:val="21"/>
              </w:rPr>
              <w:t>10分</w:t>
            </w:r>
          </w:p>
        </w:tc>
        <w:tc>
          <w:tcPr>
            <w:tcW w:w="3970" w:type="dxa"/>
            <w:vAlign w:val="center"/>
          </w:tcPr>
          <w:p>
            <w:pPr>
              <w:jc w:val="left"/>
              <w:rPr>
                <w:rFonts w:ascii="宋体" w:hAnsi="宋体" w:cs="宋体"/>
                <w:szCs w:val="21"/>
              </w:rPr>
            </w:pPr>
            <w:r>
              <w:rPr>
                <w:rFonts w:hint="eastAsia" w:ascii="宋体" w:hAnsi="宋体" w:cs="宋体"/>
                <w:szCs w:val="21"/>
              </w:rPr>
              <w:t>根据报价单位提供的供货方案进行评分；</w:t>
            </w:r>
          </w:p>
          <w:p>
            <w:pPr>
              <w:jc w:val="left"/>
              <w:rPr>
                <w:rFonts w:ascii="宋体" w:hAnsi="宋体" w:cs="宋体"/>
                <w:szCs w:val="21"/>
              </w:rPr>
            </w:pPr>
            <w:r>
              <w:rPr>
                <w:rFonts w:hint="eastAsia" w:ascii="宋体" w:hAnsi="宋体" w:cs="宋体"/>
                <w:szCs w:val="21"/>
              </w:rPr>
              <w:t>优得：8-10分，一般得：4-7分，差得：1-3分，未提供不得分。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0" w:hRule="atLeast"/>
          <w:jc w:val="center"/>
        </w:trPr>
        <w:tc>
          <w:tcPr>
            <w:tcW w:w="1271" w:type="dxa"/>
            <w:vAlign w:val="center"/>
          </w:tcPr>
          <w:p>
            <w:pPr>
              <w:jc w:val="center"/>
              <w:rPr>
                <w:rFonts w:ascii="宋体" w:hAnsi="宋体" w:cs="宋体"/>
                <w:szCs w:val="21"/>
              </w:rPr>
            </w:pPr>
            <w:r>
              <w:rPr>
                <w:rFonts w:hint="eastAsia" w:ascii="宋体" w:hAnsi="宋体" w:cs="宋体"/>
                <w:szCs w:val="21"/>
              </w:rPr>
              <w:t>5</w:t>
            </w:r>
          </w:p>
        </w:tc>
        <w:tc>
          <w:tcPr>
            <w:tcW w:w="2126" w:type="dxa"/>
            <w:vAlign w:val="center"/>
          </w:tcPr>
          <w:p>
            <w:pPr>
              <w:jc w:val="center"/>
              <w:rPr>
                <w:rFonts w:ascii="宋体" w:hAnsi="宋体" w:cs="宋体"/>
                <w:szCs w:val="21"/>
              </w:rPr>
            </w:pPr>
            <w:r>
              <w:rPr>
                <w:rFonts w:hint="eastAsia" w:ascii="宋体" w:hAnsi="宋体" w:cs="宋体"/>
                <w:szCs w:val="21"/>
              </w:rPr>
              <w:t>验收方案</w:t>
            </w:r>
          </w:p>
        </w:tc>
        <w:tc>
          <w:tcPr>
            <w:tcW w:w="992" w:type="dxa"/>
            <w:vAlign w:val="center"/>
          </w:tcPr>
          <w:p>
            <w:pPr>
              <w:jc w:val="center"/>
              <w:rPr>
                <w:rFonts w:ascii="宋体" w:hAnsi="宋体" w:cs="宋体"/>
                <w:szCs w:val="21"/>
              </w:rPr>
            </w:pPr>
            <w:r>
              <w:rPr>
                <w:rFonts w:hint="eastAsia" w:ascii="宋体" w:hAnsi="宋体" w:cs="宋体"/>
                <w:szCs w:val="21"/>
              </w:rPr>
              <w:t>5分</w:t>
            </w:r>
          </w:p>
        </w:tc>
        <w:tc>
          <w:tcPr>
            <w:tcW w:w="3970" w:type="dxa"/>
            <w:vAlign w:val="center"/>
          </w:tcPr>
          <w:p>
            <w:pPr>
              <w:jc w:val="left"/>
              <w:rPr>
                <w:rFonts w:ascii="宋体" w:hAnsi="宋体" w:cs="宋体"/>
                <w:szCs w:val="21"/>
              </w:rPr>
            </w:pPr>
            <w:r>
              <w:rPr>
                <w:rFonts w:hint="eastAsia" w:ascii="宋体" w:hAnsi="宋体" w:cs="宋体"/>
                <w:szCs w:val="21"/>
              </w:rPr>
              <w:t>根据报价单位提供的验收方案进行评分；</w:t>
            </w:r>
          </w:p>
          <w:p>
            <w:pPr>
              <w:jc w:val="left"/>
              <w:rPr>
                <w:rFonts w:ascii="宋体" w:hAnsi="宋体" w:cs="宋体"/>
                <w:szCs w:val="21"/>
              </w:rPr>
            </w:pPr>
            <w:r>
              <w:rPr>
                <w:rFonts w:hint="eastAsia" w:ascii="宋体" w:hAnsi="宋体" w:cs="宋体"/>
                <w:szCs w:val="21"/>
              </w:rPr>
              <w:t>优得4-5分，一般得2-3分，差得1分，未提供不得分。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0" w:hRule="atLeast"/>
          <w:jc w:val="center"/>
        </w:trPr>
        <w:tc>
          <w:tcPr>
            <w:tcW w:w="1271" w:type="dxa"/>
            <w:vAlign w:val="center"/>
          </w:tcPr>
          <w:p>
            <w:pPr>
              <w:jc w:val="center"/>
              <w:rPr>
                <w:rFonts w:ascii="宋体" w:hAnsi="宋体" w:cs="宋体"/>
                <w:szCs w:val="21"/>
              </w:rPr>
            </w:pPr>
            <w:r>
              <w:rPr>
                <w:rFonts w:hint="eastAsia" w:ascii="宋体" w:hAnsi="宋体" w:cs="宋体"/>
                <w:szCs w:val="21"/>
              </w:rPr>
              <w:t>6</w:t>
            </w:r>
          </w:p>
        </w:tc>
        <w:tc>
          <w:tcPr>
            <w:tcW w:w="2126" w:type="dxa"/>
            <w:vAlign w:val="center"/>
          </w:tcPr>
          <w:p>
            <w:pPr>
              <w:jc w:val="center"/>
              <w:rPr>
                <w:rFonts w:ascii="宋体" w:hAnsi="宋体" w:cs="宋体"/>
                <w:szCs w:val="21"/>
              </w:rPr>
            </w:pPr>
            <w:r>
              <w:rPr>
                <w:rFonts w:hint="eastAsia" w:ascii="宋体" w:hAnsi="宋体" w:cs="宋体"/>
                <w:szCs w:val="21"/>
              </w:rPr>
              <w:t>人员配置管理</w:t>
            </w:r>
          </w:p>
        </w:tc>
        <w:tc>
          <w:tcPr>
            <w:tcW w:w="992" w:type="dxa"/>
            <w:vAlign w:val="center"/>
          </w:tcPr>
          <w:p>
            <w:pPr>
              <w:jc w:val="center"/>
              <w:rPr>
                <w:rFonts w:ascii="宋体" w:hAnsi="宋体" w:cs="宋体"/>
                <w:szCs w:val="21"/>
              </w:rPr>
            </w:pPr>
            <w:r>
              <w:rPr>
                <w:rFonts w:hint="eastAsia" w:ascii="宋体" w:hAnsi="宋体" w:cs="宋体"/>
                <w:szCs w:val="21"/>
              </w:rPr>
              <w:t>5分</w:t>
            </w:r>
          </w:p>
        </w:tc>
        <w:tc>
          <w:tcPr>
            <w:tcW w:w="3970" w:type="dxa"/>
            <w:vAlign w:val="center"/>
          </w:tcPr>
          <w:p>
            <w:pPr>
              <w:jc w:val="left"/>
              <w:rPr>
                <w:rFonts w:ascii="宋体" w:hAnsi="宋体" w:cs="宋体"/>
                <w:szCs w:val="21"/>
              </w:rPr>
            </w:pPr>
            <w:r>
              <w:rPr>
                <w:rFonts w:hint="eastAsia" w:ascii="宋体" w:hAnsi="宋体" w:cs="宋体"/>
                <w:szCs w:val="21"/>
              </w:rPr>
              <w:t>根据报价单位提供的项目负责人情况及项目组人员情况进行评分；</w:t>
            </w:r>
          </w:p>
          <w:p>
            <w:pPr>
              <w:jc w:val="left"/>
              <w:rPr>
                <w:rFonts w:ascii="宋体" w:hAnsi="宋体" w:cs="宋体"/>
                <w:szCs w:val="21"/>
              </w:rPr>
            </w:pPr>
            <w:r>
              <w:rPr>
                <w:rFonts w:hint="eastAsia" w:ascii="宋体" w:hAnsi="宋体" w:cs="宋体"/>
                <w:szCs w:val="21"/>
              </w:rPr>
              <w:t>优得4-5分，一般得2-3分，差得1分，未提供不得分。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0" w:hRule="atLeast"/>
          <w:jc w:val="center"/>
        </w:trPr>
        <w:tc>
          <w:tcPr>
            <w:tcW w:w="1271" w:type="dxa"/>
            <w:vAlign w:val="center"/>
          </w:tcPr>
          <w:p>
            <w:pPr>
              <w:jc w:val="center"/>
              <w:rPr>
                <w:rFonts w:ascii="宋体" w:hAnsi="宋体" w:cs="宋体"/>
                <w:szCs w:val="21"/>
              </w:rPr>
            </w:pPr>
            <w:r>
              <w:rPr>
                <w:rFonts w:hint="eastAsia" w:ascii="宋体" w:hAnsi="宋体" w:cs="宋体"/>
                <w:szCs w:val="21"/>
              </w:rPr>
              <w:t>7</w:t>
            </w:r>
          </w:p>
        </w:tc>
        <w:tc>
          <w:tcPr>
            <w:tcW w:w="2126" w:type="dxa"/>
            <w:vAlign w:val="center"/>
          </w:tcPr>
          <w:p>
            <w:pPr>
              <w:jc w:val="center"/>
              <w:rPr>
                <w:rFonts w:ascii="宋体" w:hAnsi="宋体" w:cs="宋体"/>
                <w:szCs w:val="21"/>
              </w:rPr>
            </w:pPr>
            <w:r>
              <w:rPr>
                <w:rFonts w:hint="eastAsia" w:ascii="宋体" w:hAnsi="宋体" w:cs="宋体"/>
                <w:szCs w:val="21"/>
              </w:rPr>
              <w:t>售后服务</w:t>
            </w:r>
          </w:p>
        </w:tc>
        <w:tc>
          <w:tcPr>
            <w:tcW w:w="992" w:type="dxa"/>
            <w:vAlign w:val="center"/>
          </w:tcPr>
          <w:p>
            <w:pPr>
              <w:jc w:val="center"/>
              <w:rPr>
                <w:rFonts w:ascii="宋体" w:hAnsi="宋体" w:cs="宋体"/>
                <w:szCs w:val="21"/>
              </w:rPr>
            </w:pPr>
            <w:r>
              <w:rPr>
                <w:rFonts w:hint="eastAsia" w:ascii="宋体" w:hAnsi="宋体" w:cs="宋体"/>
                <w:szCs w:val="21"/>
              </w:rPr>
              <w:t>5分</w:t>
            </w:r>
          </w:p>
        </w:tc>
        <w:tc>
          <w:tcPr>
            <w:tcW w:w="3970" w:type="dxa"/>
            <w:vAlign w:val="center"/>
          </w:tcPr>
          <w:p>
            <w:pPr>
              <w:jc w:val="left"/>
              <w:rPr>
                <w:rFonts w:ascii="宋体" w:hAnsi="宋体" w:cs="宋体"/>
                <w:szCs w:val="21"/>
              </w:rPr>
            </w:pPr>
            <w:r>
              <w:rPr>
                <w:rFonts w:hint="eastAsia" w:ascii="宋体" w:hAnsi="宋体" w:cs="宋体"/>
                <w:szCs w:val="21"/>
              </w:rPr>
              <w:t>根据售后响应时间、售后维护方案、应急预案等，售后服务人员配备及管理措施进行评分；</w:t>
            </w:r>
          </w:p>
          <w:p>
            <w:pPr>
              <w:jc w:val="left"/>
              <w:rPr>
                <w:rFonts w:ascii="宋体" w:hAnsi="宋体" w:cs="宋体"/>
                <w:szCs w:val="21"/>
              </w:rPr>
            </w:pPr>
            <w:r>
              <w:rPr>
                <w:rFonts w:hint="eastAsia" w:ascii="宋体" w:hAnsi="宋体" w:cs="宋体"/>
                <w:szCs w:val="21"/>
              </w:rPr>
              <w:t>优得4-5分，一般得2-3分，差得1分，未提供不得分。</w:t>
            </w:r>
          </w:p>
        </w:tc>
      </w:tr>
    </w:tbl>
    <w:p>
      <w:pPr>
        <w:widowControl/>
        <w:spacing w:line="360" w:lineRule="auto"/>
        <w:ind w:firstLine="420" w:firstLineChars="200"/>
        <w:jc w:val="left"/>
        <w:rPr>
          <w:rFonts w:ascii="宋体" w:hAnsi="宋体" w:cs="宋体"/>
          <w:b/>
          <w:kern w:val="0"/>
          <w:szCs w:val="21"/>
        </w:rPr>
      </w:pPr>
      <w:r>
        <w:rPr>
          <w:rFonts w:hint="eastAsia" w:ascii="宋体" w:hAnsi="宋体" w:cs="宋体"/>
          <w:b/>
          <w:kern w:val="0"/>
          <w:szCs w:val="21"/>
        </w:rPr>
        <w:t>注：以上各项评分内容，如报价供应商未提供相对应内容，评审小组不受最低评分标准限制，可予以零分计算。</w:t>
      </w:r>
    </w:p>
    <w:p>
      <w:pPr>
        <w:widowControl/>
        <w:spacing w:line="360" w:lineRule="auto"/>
        <w:ind w:firstLine="420" w:firstLineChars="200"/>
        <w:jc w:val="left"/>
        <w:rPr>
          <w:rFonts w:ascii="宋体" w:hAnsi="宋体" w:cs="宋体"/>
          <w:b/>
          <w:kern w:val="0"/>
          <w:szCs w:val="21"/>
        </w:rPr>
      </w:pPr>
      <w:r>
        <w:rPr>
          <w:rFonts w:hint="eastAsia" w:ascii="宋体" w:hAnsi="宋体" w:cs="宋体"/>
          <w:b/>
          <w:kern w:val="0"/>
          <w:szCs w:val="21"/>
        </w:rPr>
        <w:t>1、评分标准说明细则描述如下：</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响应情况优：是指针对采购文件“采购需求”等所提出各项要求响应性说明系统、翔实、准确，针对性强；无负偏离或缺漏项；响应性表述清晰，技术指标或参数具体、明确、无冗余；类似业绩丰富；验收标准和方法科学、合理、可操作性强；承诺的违约责任具有约束力，对保证项目达到预期目标有利。</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响应情况一般：是指针对采购文件“采购需求”等所提出各项要求响应性说明基本完整，针对性一般；有负偏离或较多缺漏项；个别内容的响应性表述不够清晰，技术指标或参数较不够具体、明确无冗余；有类似业绩，但相对较少；有验收标准和方法，但不够完整；承诺的违约责任不太具有约束力。</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3）响应情况差：是指针对采购文件“采购需求”等所提出各项要求响应性说明内容不完整，针对性不强；有较多负偏离和缺漏项；部分内容响应性表述不清晰，部分技术指标或参数不具体或不明确，导致评委无法作出准确判断；无类似业绩；未提及验收标准和方法或虽有提及但相关内容不具操作性；未承诺的违约责任。</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2、业绩近三年是指递交响应文件截止时间往前顺推3年时间范围内。</w:t>
      </w:r>
    </w:p>
    <w:p>
      <w:pPr>
        <w:widowControl/>
        <w:spacing w:line="360" w:lineRule="auto"/>
        <w:ind w:firstLine="420" w:firstLineChars="200"/>
        <w:jc w:val="left"/>
        <w:rPr>
          <w:rFonts w:ascii="宋体" w:hAnsi="宋体" w:cs="宋体"/>
          <w:b/>
          <w:kern w:val="0"/>
          <w:szCs w:val="21"/>
        </w:rPr>
      </w:pPr>
      <w:r>
        <w:rPr>
          <w:rFonts w:hint="eastAsia" w:ascii="宋体" w:hAnsi="宋体" w:cs="宋体"/>
          <w:b/>
          <w:kern w:val="0"/>
          <w:szCs w:val="21"/>
        </w:rPr>
        <w:t>3、总分计算</w:t>
      </w:r>
    </w:p>
    <w:p>
      <w:pPr>
        <w:widowControl/>
        <w:spacing w:line="360" w:lineRule="auto"/>
        <w:ind w:firstLine="420" w:firstLineChars="200"/>
        <w:jc w:val="left"/>
        <w:rPr>
          <w:rFonts w:ascii="宋体" w:hAnsi="宋体" w:cs="宋体"/>
          <w:b/>
          <w:kern w:val="0"/>
          <w:szCs w:val="21"/>
        </w:rPr>
      </w:pPr>
      <w:r>
        <w:rPr>
          <w:rFonts w:hint="eastAsia" w:ascii="宋体" w:hAnsi="宋体" w:cs="宋体"/>
          <w:b/>
          <w:kern w:val="0"/>
          <w:szCs w:val="21"/>
        </w:rPr>
        <w:t>由评审小组成员对每一份响应文件进行独立评分，然后取算术平均值（保留小数点两位）。计算每个报价供应商的实际得分（价格标得分+技术商务标得分），并按得分高低排出名次。</w:t>
      </w:r>
    </w:p>
    <w:p>
      <w:pPr>
        <w:widowControl/>
        <w:spacing w:line="360" w:lineRule="auto"/>
        <w:ind w:firstLine="420" w:firstLineChars="200"/>
        <w:jc w:val="left"/>
        <w:rPr>
          <w:rFonts w:ascii="宋体" w:hAnsi="宋体" w:cs="宋体"/>
          <w:kern w:val="0"/>
          <w:szCs w:val="21"/>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黑KW">
    <w:panose1 w:val="0002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Wingdings 2">
    <w:panose1 w:val="05020102010507070707"/>
    <w:charset w:val="02"/>
    <w:family w:val="roman"/>
    <w:pitch w:val="default"/>
    <w:sig w:usb0="00000000" w:usb1="00000000" w:usb2="00000000" w:usb3="00000000" w:csb0="00000000" w:csb1="00000000"/>
  </w:font>
  <w:font w:name="冬青黑体简体中文">
    <w:panose1 w:val="020B0300000000000000"/>
    <w:charset w:val="86"/>
    <w:family w:val="auto"/>
    <w:pitch w:val="default"/>
    <w:sig w:usb0="00000000" w:usb1="00000000" w:usb2="00000000" w:usb3="00000000" w:csb0="00160000" w:csb1="00000000"/>
  </w:font>
  <w:font w:name="等线 Light">
    <w:altName w:val="汉仪中等线KW"/>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3314618"/>
      <w:docPartObj>
        <w:docPartGallery w:val="AutoText"/>
      </w:docPartObj>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614F6"/>
    <w:multiLevelType w:val="multilevel"/>
    <w:tmpl w:val="00A614F6"/>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1"/>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266"/>
    <w:rsid w:val="000057DD"/>
    <w:rsid w:val="0001391E"/>
    <w:rsid w:val="00026DC1"/>
    <w:rsid w:val="00043A87"/>
    <w:rsid w:val="000559BA"/>
    <w:rsid w:val="00071510"/>
    <w:rsid w:val="00093BAC"/>
    <w:rsid w:val="000B46A5"/>
    <w:rsid w:val="000F2024"/>
    <w:rsid w:val="00101D17"/>
    <w:rsid w:val="00106799"/>
    <w:rsid w:val="00111A07"/>
    <w:rsid w:val="00133D88"/>
    <w:rsid w:val="00134B89"/>
    <w:rsid w:val="001673F6"/>
    <w:rsid w:val="0017509E"/>
    <w:rsid w:val="001751AF"/>
    <w:rsid w:val="001753B4"/>
    <w:rsid w:val="00176C80"/>
    <w:rsid w:val="0019014E"/>
    <w:rsid w:val="001E462F"/>
    <w:rsid w:val="001F3B7A"/>
    <w:rsid w:val="001F7B8A"/>
    <w:rsid w:val="002079E0"/>
    <w:rsid w:val="00215CAA"/>
    <w:rsid w:val="002517A4"/>
    <w:rsid w:val="00263DEF"/>
    <w:rsid w:val="00267E03"/>
    <w:rsid w:val="00273B51"/>
    <w:rsid w:val="002742F8"/>
    <w:rsid w:val="002851AF"/>
    <w:rsid w:val="00294424"/>
    <w:rsid w:val="002C48A1"/>
    <w:rsid w:val="002D2CEB"/>
    <w:rsid w:val="002D3BFB"/>
    <w:rsid w:val="002E143C"/>
    <w:rsid w:val="002F4E2F"/>
    <w:rsid w:val="0030197F"/>
    <w:rsid w:val="003430B5"/>
    <w:rsid w:val="003B5BFC"/>
    <w:rsid w:val="003F520F"/>
    <w:rsid w:val="0041123A"/>
    <w:rsid w:val="004161B9"/>
    <w:rsid w:val="0042024C"/>
    <w:rsid w:val="0046748C"/>
    <w:rsid w:val="004D2625"/>
    <w:rsid w:val="004F0043"/>
    <w:rsid w:val="00503B9A"/>
    <w:rsid w:val="0053760F"/>
    <w:rsid w:val="00544990"/>
    <w:rsid w:val="005469AF"/>
    <w:rsid w:val="005474FF"/>
    <w:rsid w:val="0056269B"/>
    <w:rsid w:val="005639F1"/>
    <w:rsid w:val="005A7295"/>
    <w:rsid w:val="005B6893"/>
    <w:rsid w:val="005C64DD"/>
    <w:rsid w:val="005D21CC"/>
    <w:rsid w:val="00603CE1"/>
    <w:rsid w:val="006316D4"/>
    <w:rsid w:val="0064027D"/>
    <w:rsid w:val="0065507B"/>
    <w:rsid w:val="006637A9"/>
    <w:rsid w:val="00692AC1"/>
    <w:rsid w:val="006B71AB"/>
    <w:rsid w:val="006C0E6A"/>
    <w:rsid w:val="00700539"/>
    <w:rsid w:val="00707A99"/>
    <w:rsid w:val="00716AD3"/>
    <w:rsid w:val="00722A3C"/>
    <w:rsid w:val="0075779D"/>
    <w:rsid w:val="007901E9"/>
    <w:rsid w:val="007A011C"/>
    <w:rsid w:val="007A03BC"/>
    <w:rsid w:val="007A0EC3"/>
    <w:rsid w:val="007A46E8"/>
    <w:rsid w:val="007B4018"/>
    <w:rsid w:val="007D0E71"/>
    <w:rsid w:val="007F2B07"/>
    <w:rsid w:val="007F59D6"/>
    <w:rsid w:val="00801073"/>
    <w:rsid w:val="00806BF7"/>
    <w:rsid w:val="00834915"/>
    <w:rsid w:val="00850F7A"/>
    <w:rsid w:val="00860AFF"/>
    <w:rsid w:val="00867A4F"/>
    <w:rsid w:val="008732EF"/>
    <w:rsid w:val="008952D4"/>
    <w:rsid w:val="008C1E81"/>
    <w:rsid w:val="008C2200"/>
    <w:rsid w:val="008C7B94"/>
    <w:rsid w:val="008D42AD"/>
    <w:rsid w:val="008F3B74"/>
    <w:rsid w:val="00902043"/>
    <w:rsid w:val="00903A08"/>
    <w:rsid w:val="00906099"/>
    <w:rsid w:val="00942E92"/>
    <w:rsid w:val="009432C2"/>
    <w:rsid w:val="0094481A"/>
    <w:rsid w:val="009510DC"/>
    <w:rsid w:val="00953250"/>
    <w:rsid w:val="0096388D"/>
    <w:rsid w:val="00985505"/>
    <w:rsid w:val="009C7D75"/>
    <w:rsid w:val="009E5930"/>
    <w:rsid w:val="009E7E4D"/>
    <w:rsid w:val="009F15CF"/>
    <w:rsid w:val="009F45D5"/>
    <w:rsid w:val="009F72A8"/>
    <w:rsid w:val="009F733D"/>
    <w:rsid w:val="00A13281"/>
    <w:rsid w:val="00A15D8B"/>
    <w:rsid w:val="00A24B01"/>
    <w:rsid w:val="00A25D77"/>
    <w:rsid w:val="00A54C19"/>
    <w:rsid w:val="00A55AB2"/>
    <w:rsid w:val="00A7281B"/>
    <w:rsid w:val="00A7394C"/>
    <w:rsid w:val="00A7529F"/>
    <w:rsid w:val="00A8347C"/>
    <w:rsid w:val="00A91346"/>
    <w:rsid w:val="00A93E3F"/>
    <w:rsid w:val="00AB1D68"/>
    <w:rsid w:val="00AC16F7"/>
    <w:rsid w:val="00B036BD"/>
    <w:rsid w:val="00B366AE"/>
    <w:rsid w:val="00B40561"/>
    <w:rsid w:val="00B42E64"/>
    <w:rsid w:val="00B75BC9"/>
    <w:rsid w:val="00B82570"/>
    <w:rsid w:val="00BA34DB"/>
    <w:rsid w:val="00BC0DDE"/>
    <w:rsid w:val="00BD3E81"/>
    <w:rsid w:val="00BD51CF"/>
    <w:rsid w:val="00BE65E8"/>
    <w:rsid w:val="00BF5266"/>
    <w:rsid w:val="00C163B8"/>
    <w:rsid w:val="00C32587"/>
    <w:rsid w:val="00C4152C"/>
    <w:rsid w:val="00C70CC8"/>
    <w:rsid w:val="00C71334"/>
    <w:rsid w:val="00C82D71"/>
    <w:rsid w:val="00C920F1"/>
    <w:rsid w:val="00CA0430"/>
    <w:rsid w:val="00CA060B"/>
    <w:rsid w:val="00CA4271"/>
    <w:rsid w:val="00CA4714"/>
    <w:rsid w:val="00CC5C85"/>
    <w:rsid w:val="00CD6093"/>
    <w:rsid w:val="00CE29ED"/>
    <w:rsid w:val="00CE58ED"/>
    <w:rsid w:val="00CF0BE0"/>
    <w:rsid w:val="00D36D12"/>
    <w:rsid w:val="00D50A2C"/>
    <w:rsid w:val="00D62C69"/>
    <w:rsid w:val="00D81D30"/>
    <w:rsid w:val="00D87C4C"/>
    <w:rsid w:val="00D936AF"/>
    <w:rsid w:val="00D951B0"/>
    <w:rsid w:val="00DA7469"/>
    <w:rsid w:val="00DE7933"/>
    <w:rsid w:val="00DF7886"/>
    <w:rsid w:val="00DF7F4A"/>
    <w:rsid w:val="00E0200B"/>
    <w:rsid w:val="00E15A5B"/>
    <w:rsid w:val="00E17F65"/>
    <w:rsid w:val="00E2127A"/>
    <w:rsid w:val="00E2405D"/>
    <w:rsid w:val="00E33DDE"/>
    <w:rsid w:val="00E37CAD"/>
    <w:rsid w:val="00E41C97"/>
    <w:rsid w:val="00E44702"/>
    <w:rsid w:val="00E50933"/>
    <w:rsid w:val="00E51E74"/>
    <w:rsid w:val="00E75861"/>
    <w:rsid w:val="00E83CD1"/>
    <w:rsid w:val="00E921B7"/>
    <w:rsid w:val="00E9350B"/>
    <w:rsid w:val="00EA05D7"/>
    <w:rsid w:val="00EB3D94"/>
    <w:rsid w:val="00EF1BD4"/>
    <w:rsid w:val="00EF5BE2"/>
    <w:rsid w:val="00F03A14"/>
    <w:rsid w:val="00F07530"/>
    <w:rsid w:val="00F42D48"/>
    <w:rsid w:val="00F43EE6"/>
    <w:rsid w:val="00F44B56"/>
    <w:rsid w:val="00F461A3"/>
    <w:rsid w:val="00F567F5"/>
    <w:rsid w:val="00F622B4"/>
    <w:rsid w:val="00F67365"/>
    <w:rsid w:val="00F73F8C"/>
    <w:rsid w:val="00FA771B"/>
    <w:rsid w:val="00FE5110"/>
    <w:rsid w:val="00FE59DD"/>
    <w:rsid w:val="7CFD0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jc w:val="center"/>
      <w:outlineLvl w:val="0"/>
    </w:pPr>
    <w:rPr>
      <w:b/>
      <w:bCs/>
      <w:kern w:val="44"/>
      <w:sz w:val="32"/>
      <w:szCs w:val="44"/>
    </w:rPr>
  </w:style>
  <w:style w:type="paragraph" w:styleId="3">
    <w:name w:val="heading 2"/>
    <w:basedOn w:val="1"/>
    <w:next w:val="1"/>
    <w:link w:val="22"/>
    <w:unhideWhenUsed/>
    <w:qFormat/>
    <w:uiPriority w:val="9"/>
    <w:pPr>
      <w:keepNext/>
      <w:keepLines/>
      <w:spacing w:before="260" w:after="260" w:line="416" w:lineRule="auto"/>
      <w:jc w:val="left"/>
      <w:outlineLvl w:val="1"/>
    </w:pPr>
    <w:rPr>
      <w:rFonts w:asciiTheme="majorHAnsi" w:hAnsiTheme="majorHAnsi" w:cstheme="majorBidi"/>
      <w:b/>
      <w:bCs/>
      <w:sz w:val="28"/>
      <w:szCs w:val="32"/>
    </w:rPr>
  </w:style>
  <w:style w:type="paragraph" w:styleId="4">
    <w:name w:val="heading 3"/>
    <w:basedOn w:val="1"/>
    <w:next w:val="1"/>
    <w:link w:val="34"/>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3"/>
    <w:unhideWhenUsed/>
    <w:uiPriority w:val="99"/>
    <w:pPr>
      <w:jc w:val="left"/>
    </w:pPr>
  </w:style>
  <w:style w:type="paragraph" w:styleId="6">
    <w:name w:val="Body Text"/>
    <w:basedOn w:val="1"/>
    <w:link w:val="32"/>
    <w:semiHidden/>
    <w:unhideWhenUsed/>
    <w:qFormat/>
    <w:uiPriority w:val="99"/>
    <w:pPr>
      <w:spacing w:after="120"/>
    </w:pPr>
  </w:style>
  <w:style w:type="paragraph" w:styleId="7">
    <w:name w:val="Body Text Indent"/>
    <w:basedOn w:val="1"/>
    <w:link w:val="24"/>
    <w:semiHidden/>
    <w:unhideWhenUsed/>
    <w:qFormat/>
    <w:uiPriority w:val="99"/>
    <w:pPr>
      <w:spacing w:after="120"/>
      <w:ind w:left="420" w:leftChars="200"/>
    </w:pPr>
  </w:style>
  <w:style w:type="paragraph" w:styleId="8">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rPr>
  </w:style>
  <w:style w:type="paragraph" w:styleId="9">
    <w:name w:val="footer"/>
    <w:basedOn w:val="1"/>
    <w:link w:val="19"/>
    <w:unhideWhenUsed/>
    <w:uiPriority w:val="99"/>
    <w:pPr>
      <w:tabs>
        <w:tab w:val="center" w:pos="4153"/>
        <w:tab w:val="right" w:pos="8306"/>
      </w:tabs>
      <w:snapToGrid w:val="0"/>
      <w:jc w:val="left"/>
    </w:pPr>
    <w:rPr>
      <w:sz w:val="18"/>
      <w:szCs w:val="18"/>
    </w:rPr>
  </w:style>
  <w:style w:type="paragraph" w:styleId="10">
    <w:name w:val="header"/>
    <w:basedOn w:val="1"/>
    <w:link w:val="18"/>
    <w:unhideWhenUsed/>
    <w:uiPriority w:val="99"/>
    <w:pPr>
      <w:tabs>
        <w:tab w:val="center" w:pos="4153"/>
        <w:tab w:val="right" w:pos="8306"/>
      </w:tabs>
      <w:snapToGrid w:val="0"/>
      <w:jc w:val="center"/>
    </w:pPr>
    <w:rPr>
      <w:sz w:val="18"/>
      <w:szCs w:val="18"/>
    </w:rPr>
  </w:style>
  <w:style w:type="paragraph" w:styleId="11">
    <w:name w:val="toc 1"/>
    <w:basedOn w:val="1"/>
    <w:next w:val="1"/>
    <w:qFormat/>
    <w:uiPriority w:val="39"/>
    <w:pPr>
      <w:spacing w:before="120" w:after="120"/>
      <w:jc w:val="left"/>
    </w:pPr>
    <w:rPr>
      <w:bCs/>
      <w:caps/>
      <w:szCs w:val="20"/>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2"/>
    <w:basedOn w:val="7"/>
    <w:link w:val="25"/>
    <w:qFormat/>
    <w:uiPriority w:val="0"/>
    <w:pPr>
      <w:autoSpaceDE w:val="0"/>
      <w:autoSpaceDN w:val="0"/>
      <w:ind w:firstLine="420" w:firstLineChars="200"/>
      <w:jc w:val="left"/>
    </w:pPr>
    <w:rPr>
      <w:rFonts w:ascii="宋体" w:hAnsi="宋体" w:cs="宋体"/>
      <w:kern w:val="0"/>
      <w:sz w:val="22"/>
      <w:lang w:val="zh-CN" w:bidi="zh-CN"/>
    </w:r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customStyle="1" w:styleId="18">
    <w:name w:val="页眉 字符"/>
    <w:basedOn w:val="16"/>
    <w:link w:val="10"/>
    <w:uiPriority w:val="99"/>
    <w:rPr>
      <w:sz w:val="18"/>
      <w:szCs w:val="18"/>
    </w:rPr>
  </w:style>
  <w:style w:type="character" w:customStyle="1" w:styleId="19">
    <w:name w:val="页脚 字符"/>
    <w:basedOn w:val="16"/>
    <w:link w:val="9"/>
    <w:uiPriority w:val="99"/>
    <w:rPr>
      <w:sz w:val="18"/>
      <w:szCs w:val="18"/>
    </w:rPr>
  </w:style>
  <w:style w:type="paragraph" w:styleId="20">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1">
    <w:name w:val="标题 1 字符"/>
    <w:basedOn w:val="16"/>
    <w:link w:val="2"/>
    <w:uiPriority w:val="9"/>
    <w:rPr>
      <w:rFonts w:ascii="Times New Roman" w:hAnsi="Times New Roman" w:eastAsia="宋体" w:cs="Times New Roman"/>
      <w:b/>
      <w:bCs/>
      <w:kern w:val="44"/>
      <w:sz w:val="32"/>
      <w:szCs w:val="44"/>
    </w:rPr>
  </w:style>
  <w:style w:type="character" w:customStyle="1" w:styleId="22">
    <w:name w:val="标题 2 字符"/>
    <w:basedOn w:val="16"/>
    <w:link w:val="3"/>
    <w:uiPriority w:val="9"/>
    <w:rPr>
      <w:rFonts w:eastAsia="宋体" w:asciiTheme="majorHAnsi" w:hAnsiTheme="majorHAnsi" w:cstheme="majorBidi"/>
      <w:b/>
      <w:bCs/>
      <w:sz w:val="28"/>
      <w:szCs w:val="32"/>
    </w:rPr>
  </w:style>
  <w:style w:type="character" w:customStyle="1" w:styleId="23">
    <w:name w:val="批注文字 字符"/>
    <w:basedOn w:val="16"/>
    <w:link w:val="5"/>
    <w:uiPriority w:val="99"/>
    <w:rPr>
      <w:rFonts w:ascii="Times New Roman" w:hAnsi="Times New Roman" w:eastAsia="宋体" w:cs="Times New Roman"/>
    </w:rPr>
  </w:style>
  <w:style w:type="character" w:customStyle="1" w:styleId="24">
    <w:name w:val="正文文本缩进 字符"/>
    <w:basedOn w:val="16"/>
    <w:link w:val="7"/>
    <w:semiHidden/>
    <w:qFormat/>
    <w:uiPriority w:val="99"/>
    <w:rPr>
      <w:rFonts w:ascii="Times New Roman" w:hAnsi="Times New Roman" w:eastAsia="宋体" w:cs="Times New Roman"/>
    </w:rPr>
  </w:style>
  <w:style w:type="character" w:customStyle="1" w:styleId="25">
    <w:name w:val="正文文本首行缩进 2 字符"/>
    <w:basedOn w:val="24"/>
    <w:link w:val="14"/>
    <w:qFormat/>
    <w:uiPriority w:val="0"/>
    <w:rPr>
      <w:rFonts w:ascii="宋体" w:hAnsi="宋体" w:eastAsia="宋体" w:cs="宋体"/>
      <w:kern w:val="0"/>
      <w:sz w:val="22"/>
      <w:lang w:val="zh-CN" w:bidi="zh-CN"/>
    </w:rPr>
  </w:style>
  <w:style w:type="paragraph" w:styleId="26">
    <w:name w:val="List Paragraph"/>
    <w:basedOn w:val="1"/>
    <w:link w:val="28"/>
    <w:qFormat/>
    <w:uiPriority w:val="34"/>
    <w:pPr>
      <w:widowControl/>
      <w:spacing w:after="200" w:line="276" w:lineRule="auto"/>
      <w:ind w:left="720"/>
      <w:jc w:val="left"/>
    </w:pPr>
    <w:rPr>
      <w:rFonts w:ascii="Calibri" w:hAnsi="Calibri"/>
      <w:kern w:val="0"/>
      <w:sz w:val="22"/>
      <w:szCs w:val="20"/>
    </w:rPr>
  </w:style>
  <w:style w:type="paragraph" w:customStyle="1" w:styleId="27">
    <w:name w:val="列出段落1"/>
    <w:basedOn w:val="1"/>
    <w:qFormat/>
    <w:uiPriority w:val="34"/>
    <w:pPr>
      <w:ind w:firstLine="420" w:firstLineChars="200"/>
    </w:pPr>
    <w:rPr>
      <w:rFonts w:ascii="Calibri" w:hAnsi="Calibri"/>
    </w:rPr>
  </w:style>
  <w:style w:type="character" w:customStyle="1" w:styleId="28">
    <w:name w:val="列表段落 字符"/>
    <w:link w:val="26"/>
    <w:qFormat/>
    <w:locked/>
    <w:uiPriority w:val="34"/>
    <w:rPr>
      <w:rFonts w:ascii="Calibri" w:hAnsi="Calibri" w:eastAsia="宋体" w:cs="Times New Roman"/>
      <w:kern w:val="0"/>
      <w:sz w:val="22"/>
      <w:szCs w:val="20"/>
    </w:rPr>
  </w:style>
  <w:style w:type="paragraph" w:customStyle="1" w:styleId="29">
    <w:name w:val="_Style 8"/>
    <w:basedOn w:val="7"/>
    <w:next w:val="14"/>
    <w:link w:val="30"/>
    <w:unhideWhenUsed/>
    <w:qFormat/>
    <w:uiPriority w:val="99"/>
    <w:pPr>
      <w:ind w:firstLine="420" w:firstLineChars="200"/>
    </w:pPr>
    <w:rPr>
      <w:rFonts w:ascii="等线" w:hAnsi="等线" w:eastAsia="等线"/>
    </w:rPr>
  </w:style>
  <w:style w:type="character" w:customStyle="1" w:styleId="30">
    <w:name w:val="正文首行缩进 2 字符"/>
    <w:link w:val="29"/>
    <w:qFormat/>
    <w:uiPriority w:val="99"/>
    <w:rPr>
      <w:rFonts w:ascii="等线" w:hAnsi="等线" w:eastAsia="等线" w:cs="Times New Roman"/>
    </w:rPr>
  </w:style>
  <w:style w:type="paragraph" w:customStyle="1" w:styleId="31">
    <w:name w:val="列表段落1"/>
    <w:basedOn w:val="1"/>
    <w:qFormat/>
    <w:uiPriority w:val="34"/>
    <w:pPr>
      <w:ind w:firstLine="420" w:firstLineChars="200"/>
    </w:pPr>
    <w:rPr>
      <w:rFonts w:ascii="Calibri" w:hAnsi="Calibri"/>
    </w:rPr>
  </w:style>
  <w:style w:type="character" w:customStyle="1" w:styleId="32">
    <w:name w:val="正文文本 字符"/>
    <w:basedOn w:val="16"/>
    <w:link w:val="6"/>
    <w:semiHidden/>
    <w:qFormat/>
    <w:uiPriority w:val="99"/>
    <w:rPr>
      <w:rFonts w:ascii="Times New Roman" w:hAnsi="Times New Roman" w:eastAsia="宋体" w:cs="Times New Roman"/>
    </w:rPr>
  </w:style>
  <w:style w:type="paragraph" w:customStyle="1" w:styleId="3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34">
    <w:name w:val="标题 3 字符"/>
    <w:basedOn w:val="16"/>
    <w:link w:val="4"/>
    <w:semiHidden/>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2703</Words>
  <Characters>15412</Characters>
  <Lines>128</Lines>
  <Paragraphs>36</Paragraphs>
  <TotalTime>1120</TotalTime>
  <ScaleCrop>false</ScaleCrop>
  <LinksUpToDate>false</LinksUpToDate>
  <CharactersWithSpaces>18079</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2023-12-02T09:52:00Z</dcterms:created>
  <dc:creator>刘 伟锋</dc:creator>
  <cp:lastModifiedBy>溪溪</cp:lastModifiedBy>
  <cp:lastPrinted>2024-05-28T09:48:00Z</cp:lastPrinted>
  <dcterms:modified xsi:type="dcterms:W3CDTF">2024-07-17T09:03:55Z</dcterms:modified>
  <cp:revision>255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FEA0DE918D586D157B1897665DF0F9B0</vt:lpwstr>
  </property>
</Properties>
</file>